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46E3B" w14:textId="04A168B2" w:rsidR="0037352B" w:rsidRPr="00AD6ED6" w:rsidRDefault="00F27D12" w:rsidP="00AD6ED6">
      <w:pPr>
        <w:spacing w:line="240" w:lineRule="auto"/>
        <w:jc w:val="right"/>
        <w:rPr>
          <w:sz w:val="20"/>
          <w:szCs w:val="20"/>
        </w:rPr>
      </w:pPr>
      <w:r>
        <w:rPr>
          <w:rFonts w:ascii="Times New Roman" w:hAnsi="Times New Roman" w:cs="Times New Roman"/>
          <w:noProof/>
          <w:lang w:eastAsia="fr-CA"/>
        </w:rPr>
        <w:drawing>
          <wp:anchor distT="0" distB="0" distL="114300" distR="114300" simplePos="0" relativeHeight="251658240" behindDoc="1" locked="0" layoutInCell="1" allowOverlap="1" wp14:anchorId="1583319B" wp14:editId="2067A031">
            <wp:simplePos x="0" y="0"/>
            <wp:positionH relativeFrom="column">
              <wp:posOffset>-4942</wp:posOffset>
            </wp:positionH>
            <wp:positionV relativeFrom="paragraph">
              <wp:posOffset>-291189</wp:posOffset>
            </wp:positionV>
            <wp:extent cx="1908313" cy="822924"/>
            <wp:effectExtent l="0" t="0" r="0" b="0"/>
            <wp:wrapNone/>
            <wp:docPr id="3" name="Image 3" descr="U:\Divers\Logo\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ivers\Logo\logo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6050" cy="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52B">
        <w:tab/>
      </w:r>
      <w:r w:rsidR="0037352B">
        <w:tab/>
      </w:r>
      <w:r w:rsidR="0037352B">
        <w:tab/>
      </w:r>
      <w:r w:rsidR="00AD6ED6" w:rsidRPr="00AD6ED6">
        <w:rPr>
          <w:sz w:val="20"/>
          <w:szCs w:val="20"/>
        </w:rPr>
        <w:t>Service urbanisme</w:t>
      </w:r>
      <w:r w:rsidR="00651BFF">
        <w:rPr>
          <w:sz w:val="20"/>
          <w:szCs w:val="20"/>
        </w:rPr>
        <w:t xml:space="preserve">, </w:t>
      </w:r>
      <w:r w:rsidR="00AD6ED6" w:rsidRPr="00AD6ED6">
        <w:rPr>
          <w:sz w:val="20"/>
          <w:szCs w:val="20"/>
        </w:rPr>
        <w:t>environnement</w:t>
      </w:r>
      <w:r w:rsidR="00651BFF">
        <w:rPr>
          <w:sz w:val="20"/>
          <w:szCs w:val="20"/>
        </w:rPr>
        <w:t xml:space="preserve"> et développement économique</w:t>
      </w:r>
    </w:p>
    <w:p w14:paraId="2C13130C" w14:textId="068F5DF0" w:rsidR="00AD6ED6" w:rsidRPr="00AD6ED6" w:rsidRDefault="00AD6ED6" w:rsidP="00651BFF">
      <w:pPr>
        <w:spacing w:line="240" w:lineRule="auto"/>
        <w:jc w:val="right"/>
        <w:rPr>
          <w:sz w:val="20"/>
          <w:szCs w:val="20"/>
        </w:rPr>
      </w:pPr>
      <w:r w:rsidRPr="00AD6ED6">
        <w:rPr>
          <w:sz w:val="20"/>
          <w:szCs w:val="20"/>
        </w:rPr>
        <w:t>25, rue L’Annonciation Sud</w:t>
      </w:r>
      <w:r w:rsidR="00651BFF">
        <w:rPr>
          <w:sz w:val="20"/>
          <w:szCs w:val="20"/>
        </w:rPr>
        <w:t xml:space="preserve">, </w:t>
      </w:r>
      <w:r w:rsidRPr="00AD6ED6">
        <w:rPr>
          <w:sz w:val="20"/>
          <w:szCs w:val="20"/>
        </w:rPr>
        <w:t xml:space="preserve">Rivière-Rouge QC J0T 1T0 </w:t>
      </w:r>
    </w:p>
    <w:p w14:paraId="7670CD33" w14:textId="044B88E4" w:rsidR="0037352B" w:rsidRDefault="00AD6ED6" w:rsidP="00651BFF">
      <w:pPr>
        <w:spacing w:line="240" w:lineRule="auto"/>
        <w:jc w:val="right"/>
        <w:rPr>
          <w:sz w:val="20"/>
          <w:szCs w:val="20"/>
        </w:rPr>
      </w:pPr>
      <w:r w:rsidRPr="00AD6ED6">
        <w:rPr>
          <w:sz w:val="20"/>
          <w:szCs w:val="20"/>
        </w:rPr>
        <w:t>Téléphone : 819 275-</w:t>
      </w:r>
      <w:r w:rsidR="00E77E7C">
        <w:rPr>
          <w:sz w:val="20"/>
          <w:szCs w:val="20"/>
        </w:rPr>
        <w:t>2929, poste 421</w:t>
      </w:r>
      <w:r w:rsidR="00651BFF">
        <w:rPr>
          <w:sz w:val="20"/>
          <w:szCs w:val="20"/>
        </w:rPr>
        <w:t xml:space="preserve"> - </w:t>
      </w:r>
      <w:hyperlink r:id="rId9" w:history="1">
        <w:r w:rsidR="00651BFF" w:rsidRPr="009B1BB9">
          <w:rPr>
            <w:rStyle w:val="Lienhypertexte"/>
            <w:sz w:val="20"/>
            <w:szCs w:val="20"/>
          </w:rPr>
          <w:t>urbanisme@riviere-rouge.ca</w:t>
        </w:r>
      </w:hyperlink>
    </w:p>
    <w:p w14:paraId="607D1A6E" w14:textId="77777777" w:rsidR="00F27D12" w:rsidRPr="004306DC" w:rsidRDefault="00F27D12" w:rsidP="004F1CC8">
      <w:pPr>
        <w:spacing w:line="240" w:lineRule="auto"/>
        <w:jc w:val="right"/>
        <w:rPr>
          <w:sz w:val="16"/>
          <w:szCs w:val="16"/>
        </w:rPr>
      </w:pPr>
    </w:p>
    <w:p w14:paraId="3A6BE65F" w14:textId="77777777" w:rsidR="00001CBE" w:rsidRPr="00001CBE" w:rsidRDefault="00001CBE" w:rsidP="00001CBE">
      <w:pPr>
        <w:pBdr>
          <w:top w:val="single" w:sz="12" w:space="1" w:color="auto"/>
          <w:left w:val="single" w:sz="12" w:space="4" w:color="auto"/>
          <w:bottom w:val="single" w:sz="12" w:space="1" w:color="auto"/>
          <w:right w:val="single" w:sz="12" w:space="4" w:color="auto"/>
        </w:pBdr>
        <w:shd w:val="clear" w:color="auto" w:fill="EEECE1" w:themeFill="background2"/>
        <w:jc w:val="center"/>
        <w:rPr>
          <w:b/>
          <w:u w:val="single"/>
        </w:rPr>
      </w:pPr>
      <w:r w:rsidRPr="00001CBE">
        <w:rPr>
          <w:b/>
          <w:sz w:val="28"/>
          <w:u w:val="single"/>
        </w:rPr>
        <w:t>À L’USAGE DE LA VILLE</w:t>
      </w:r>
    </w:p>
    <w:p w14:paraId="5871A061" w14:textId="77777777" w:rsidR="00001CBE" w:rsidRDefault="002E1EAF" w:rsidP="00001CBE">
      <w:pPr>
        <w:pBdr>
          <w:top w:val="single" w:sz="12" w:space="1" w:color="auto"/>
          <w:left w:val="single" w:sz="12" w:space="4" w:color="auto"/>
          <w:bottom w:val="single" w:sz="12" w:space="1" w:color="auto"/>
          <w:right w:val="single" w:sz="12" w:space="4" w:color="auto"/>
        </w:pBdr>
        <w:shd w:val="clear" w:color="auto" w:fill="EEECE1" w:themeFill="background2"/>
      </w:pPr>
      <w:r>
        <w:rPr>
          <w:noProof/>
          <w:lang w:eastAsia="fr-CA"/>
        </w:rPr>
        <mc:AlternateContent>
          <mc:Choice Requires="wps">
            <w:drawing>
              <wp:anchor distT="0" distB="0" distL="114300" distR="114300" simplePos="0" relativeHeight="251659264" behindDoc="0" locked="0" layoutInCell="1" allowOverlap="1" wp14:anchorId="1B637962" wp14:editId="523461D1">
                <wp:simplePos x="0" y="0"/>
                <wp:positionH relativeFrom="column">
                  <wp:posOffset>2712085</wp:posOffset>
                </wp:positionH>
                <wp:positionV relativeFrom="paragraph">
                  <wp:posOffset>60325</wp:posOffset>
                </wp:positionV>
                <wp:extent cx="1600200" cy="733425"/>
                <wp:effectExtent l="0" t="0" r="19050" b="28575"/>
                <wp:wrapNone/>
                <wp:docPr id="4" name="Rectangle à coins arrondis 4"/>
                <wp:cNvGraphicFramePr/>
                <a:graphic xmlns:a="http://schemas.openxmlformats.org/drawingml/2006/main">
                  <a:graphicData uri="http://schemas.microsoft.com/office/word/2010/wordprocessingShape">
                    <wps:wsp>
                      <wps:cNvSpPr/>
                      <wps:spPr>
                        <a:xfrm>
                          <a:off x="0" y="0"/>
                          <a:ext cx="1600200" cy="7334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7579E1" id="Rectangle à coins arrondis 4" o:spid="_x0000_s1026" style="position:absolute;margin-left:213.55pt;margin-top:4.75pt;width:126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h3cwIAAEsFAAAOAAAAZHJzL2Uyb0RvYy54bWysVEtv2zAMvg/YfxB0X22n6WNBnCJI0WFA&#10;0RZth54VWYoFyKImKXGyXz9KfiToih2G+SCTIvnxrfnNvtFkJ5xXYEpanOWUCMOhUmZT0h+vd1+u&#10;KfGBmYppMKKkB+HpzeLzp3lrZ2ICNehKOIIgxs9aW9I6BDvLMs9r0TB/BlYYFEpwDQvIuk1WOdYi&#10;eqOzSZ5fZi24yjrgwnu8ve2EdJHwpRQ8PErpRSC6pBhbSKdL5zqe2WLOZhvHbK14Hwb7hygapgw6&#10;HaFuWWBk69QfUI3iDjzIcMahyUBKxUXKAbMp8nfZvNTMipQLFsfbsUz+/8Hyh92LfXJYhtb6mUcy&#10;ZrGXrol/jI/sU7EOY7HEPhCOl8VlnmMHKOEouzo/n04uYjWzo7V1PnwT0JBIlNTB1lTP2JFUKLa7&#10;96HTH/SiRw9aVXdK68TEKRAr7ciOYf/Wm6L3cKKVHeNOVDhoEW21eRaSqAojnSSHaaSOYIxzYULR&#10;iWpWic7HRY7f4GVwn7JKgBFZYnQjdg8waHYgA3aXXq8fTUWayNE4/1tgnfFokTyDCaNxowy4jwA0&#10;ZtV77vQx/JPSRHIN1eHJEQfdPnjL7xT26J758MQcLgC2FZc6POIhNbQlhZ6ipAb366P7qI9ziVJK&#10;WlyokvqfW+YEJfq7wYn9WkyncQMTM724miDjTiXrU4nZNivAnhf4fFieyKgf9EBKB80b7v4yekUR&#10;Mxx9l5QHNzCr0C06vh5cLJdJDbfOsnBvXiyP4LGqcfxe92/M2X5QA474AwzLx2bvRrXTjZYGltsA&#10;UqU5Pta1rzdubBqc/nWJT8Ipn7SOb+DiNwAAAP//AwBQSwMEFAAGAAgAAAAhABl3ZpDgAAAACQEA&#10;AA8AAABkcnMvZG93bnJldi54bWxMj01Lw0AQhu+C/2GZgje7aTD9SLMpQRTEm7UVvG2z0yQ0Oxuy&#10;mzb11zue6vHlfXjnmWwz2lacsfeNIwWzaQQCqXSmoUrB7vP1cQnCB01Gt45QwRU9bPL7u0ynxl3o&#10;A8/bUAkeIZ9qBXUIXSqlL2u02k9dh8Td0fVWB459JU2vLzxuWxlH0Vxa3RBfqHWHzzWWp+1gFQzu&#10;5/T1vl8Wx3j/di12L0nl8Vuph8lYrEEEHMMNhj99VoecnQ5uIONFq+ApXswYVbBKQHA/X6w4HxiM&#10;kwhknsn/H+S/AAAA//8DAFBLAQItABQABgAIAAAAIQC2gziS/gAAAOEBAAATAAAAAAAAAAAAAAAA&#10;AAAAAABbQ29udGVudF9UeXBlc10ueG1sUEsBAi0AFAAGAAgAAAAhADj9If/WAAAAlAEAAAsAAAAA&#10;AAAAAAAAAAAALwEAAF9yZWxzLy5yZWxzUEsBAi0AFAAGAAgAAAAhAK9WKHdzAgAASwUAAA4AAAAA&#10;AAAAAAAAAAAALgIAAGRycy9lMm9Eb2MueG1sUEsBAi0AFAAGAAgAAAAhABl3ZpDgAAAACQEAAA8A&#10;AAAAAAAAAAAAAAAAzQQAAGRycy9kb3ducmV2LnhtbFBLBQYAAAAABAAEAPMAAADaBQAAAAA=&#10;" fillcolor="white [3212]" strokecolor="#243f60 [1604]" strokeweight="2pt"/>
            </w:pict>
          </mc:Fallback>
        </mc:AlternateContent>
      </w:r>
    </w:p>
    <w:p w14:paraId="1A228939" w14:textId="77777777" w:rsidR="00852ED4" w:rsidRDefault="00FC4C00" w:rsidP="00001CBE">
      <w:pPr>
        <w:pBdr>
          <w:top w:val="single" w:sz="12" w:space="1" w:color="auto"/>
          <w:left w:val="single" w:sz="12" w:space="4" w:color="auto"/>
          <w:bottom w:val="single" w:sz="12" w:space="1" w:color="auto"/>
          <w:right w:val="single" w:sz="12" w:space="4" w:color="auto"/>
        </w:pBdr>
        <w:shd w:val="clear" w:color="auto" w:fill="EEECE1" w:themeFill="background2"/>
      </w:pPr>
      <w:r>
        <w:rPr>
          <w:noProof/>
          <w:lang w:eastAsia="fr-CA"/>
        </w:rPr>
        <mc:AlternateContent>
          <mc:Choice Requires="wps">
            <w:drawing>
              <wp:anchor distT="0" distB="0" distL="114300" distR="114300" simplePos="0" relativeHeight="251660288" behindDoc="0" locked="0" layoutInCell="1" allowOverlap="1" wp14:anchorId="3E997820" wp14:editId="20A23E5E">
                <wp:simplePos x="0" y="0"/>
                <wp:positionH relativeFrom="column">
                  <wp:posOffset>5445760</wp:posOffset>
                </wp:positionH>
                <wp:positionV relativeFrom="paragraph">
                  <wp:posOffset>171450</wp:posOffset>
                </wp:positionV>
                <wp:extent cx="1504950" cy="190500"/>
                <wp:effectExtent l="0" t="0" r="19050" b="19050"/>
                <wp:wrapNone/>
                <wp:docPr id="1" name="Rectangle à coins arrondis 1"/>
                <wp:cNvGraphicFramePr/>
                <a:graphic xmlns:a="http://schemas.openxmlformats.org/drawingml/2006/main">
                  <a:graphicData uri="http://schemas.microsoft.com/office/word/2010/wordprocessingShape">
                    <wps:wsp>
                      <wps:cNvSpPr/>
                      <wps:spPr>
                        <a:xfrm>
                          <a:off x="0" y="0"/>
                          <a:ext cx="1504950" cy="1905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D5CD09E" id="Rectangle à coins arrondis 1" o:spid="_x0000_s1026" style="position:absolute;margin-left:428.8pt;margin-top:13.5pt;width:118.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jcwIAAEsFAAAOAAAAZHJzL2Uyb0RvYy54bWysVMFu2zAMvQ/YPwi6r7aDZFuDOkXQosOA&#10;oi3aDj0rshQbkEWNUuJkXz9Kdpy0K3YYdpFJk3wkn0hdXO5aw7YKfQO25MVZzpmyEqrGrkv+4/nm&#10;01fOfBC2EgasKvleeX65+PjhonNzNYEaTKWQEYj1886VvA7BzbPMy1q1wp+BU5aMGrAVgVRcZxWK&#10;jtBbk03y/HPWAVYOQSrv6e91b+SLhK+1kuFea68CMyWn2kI6MZ2reGaLCzFfo3B1I4cyxD9U0YrG&#10;UtIR6loEwTbY/AHVNhLBgw5nEtoMtG6kSj1QN0X+ppunWjiVeiFyvBtp8v8PVt5tn9wDEg2d83NP&#10;Yuxip7GNX6qP7RJZ+5EstQtM0s9ilk/PZ8SpJFtxns/yxGZ2jHbowzcFLYtCyRE2tnqkG0lEie2t&#10;D5SW/A9+MaMH01Q3jTFJiVOgrgyyraD7W62LeF8UceKVHetOUtgbFWONfVSaNRVVOkkJ00gdwYSU&#10;yoaiN9WiUn0O6mLsY4xIORNgRNZU3Yg9ALwu9IDdFzv4x1CVJnIMzv9WWB88RqTMYMMY3DYW8D0A&#10;Q10NmXt/Kv+EmiiuoNo/IEPo98E7edPQHd0KHx4E0gLQtdJSh3s6tIGu5DBInNWAv977H/1pLsnK&#10;WUcLVXL/cyNQcWa+W5rY82I6jRuYlOnsy4QUPLWsTi12014B3XlBz4eTSYz+wRxEjdC+0O4vY1Yy&#10;CSspd8llwINyFfpFp9dDquUyudHWORFu7ZOTETyyGsfvefci0A2DGmjE7+CwfGL+ZlR73xhpYbkJ&#10;oJs0x0deB75pY9PgDK9LfBJO9eR1fAMXvwEAAP//AwBQSwMEFAAGAAgAAAAhAEHfizbfAAAACgEA&#10;AA8AAABkcnMvZG93bnJldi54bWxMj01Pg0AQhu8m/ofNmHizi0RaigwNMZoYb9bWpLctOwVSdpew&#10;S0v99U5Pepx3nrwf+WoynTjR4FtnER5nEQiyldOtrRE2X28PKQgflNWqc5YQLuRhVdze5CrT7mw/&#10;6bQOtWAT6zOF0ITQZ1L6qiGj/Mz1ZPl3cINRgc+hlnpQZzY3nYyjaC6Nai0nNKqnl4aq43o0CKP7&#10;OX5/bNPyEG/fL+XmNak97RDv76byGUSgKfzBcK3P1aHgTns3Wu1Fh5AmizmjCPGCN12BaPnEyh4h&#10;YUUWufw/ofgFAAD//wMAUEsBAi0AFAAGAAgAAAAhALaDOJL+AAAA4QEAABMAAAAAAAAAAAAAAAAA&#10;AAAAAFtDb250ZW50X1R5cGVzXS54bWxQSwECLQAUAAYACAAAACEAOP0h/9YAAACUAQAACwAAAAAA&#10;AAAAAAAAAAAvAQAAX3JlbHMvLnJlbHNQSwECLQAUAAYACAAAACEAv7g6Y3MCAABLBQAADgAAAAAA&#10;AAAAAAAAAAAuAgAAZHJzL2Uyb0RvYy54bWxQSwECLQAUAAYACAAAACEAQd+LNt8AAAAKAQAADwAA&#10;AAAAAAAAAAAAAADNBAAAZHJzL2Rvd25yZXYueG1sUEsFBgAAAAAEAAQA8wAAANkFAAAAAA==&#10;" fillcolor="white [3212]" strokecolor="#243f60 [1604]" strokeweight="2pt"/>
            </w:pict>
          </mc:Fallback>
        </mc:AlternateContent>
      </w:r>
      <w:r w:rsidR="00AD6ED6">
        <w:t>Type de demande</w:t>
      </w:r>
      <w:r w:rsidR="00712070">
        <w:rPr>
          <w:rStyle w:val="Appeldenotedefin"/>
        </w:rPr>
        <w:endnoteReference w:id="1"/>
      </w:r>
      <w:r w:rsidR="00AD6ED6">
        <w:tab/>
      </w:r>
      <w:r w:rsidR="00AD6ED6">
        <w:tab/>
      </w:r>
      <w:r w:rsidR="00AD6ED6">
        <w:tab/>
      </w:r>
      <w:r w:rsidR="00AD6ED6">
        <w:tab/>
      </w:r>
      <w:r w:rsidR="00E06980">
        <w:t xml:space="preserve">   </w:t>
      </w:r>
      <w:r w:rsidR="001A2DE4">
        <w:t xml:space="preserve">  </w:t>
      </w:r>
    </w:p>
    <w:p w14:paraId="39F71D55" w14:textId="2BEA11EE" w:rsidR="00FC4C00" w:rsidRDefault="00CE1E6C" w:rsidP="00001CBE">
      <w:pPr>
        <w:pBdr>
          <w:top w:val="single" w:sz="12" w:space="1" w:color="auto"/>
          <w:left w:val="single" w:sz="12" w:space="4" w:color="auto"/>
          <w:bottom w:val="single" w:sz="12" w:space="1" w:color="auto"/>
          <w:right w:val="single" w:sz="12" w:space="4" w:color="auto"/>
        </w:pBdr>
        <w:shd w:val="clear" w:color="auto" w:fill="EEECE1" w:themeFill="background2"/>
      </w:pPr>
      <w:r>
        <w:rPr>
          <w:b/>
          <w:sz w:val="28"/>
          <w:szCs w:val="28"/>
        </w:rPr>
        <w:t>DEMANDE AU PIIA</w:t>
      </w:r>
      <w:r w:rsidR="00852ED4">
        <w:tab/>
      </w:r>
      <w:r w:rsidR="00FC4C00">
        <w:t xml:space="preserve">                          </w:t>
      </w:r>
      <w:r w:rsidR="00DE2C47">
        <w:t>reçu le</w:t>
      </w:r>
      <w:r w:rsidR="00FC4C00">
        <w:t xml:space="preserve">                                                                          N°</w:t>
      </w:r>
    </w:p>
    <w:p w14:paraId="0A0404E3" w14:textId="1BB7E5D7" w:rsidR="006C451E" w:rsidRDefault="00FC4C00" w:rsidP="00001CBE">
      <w:pPr>
        <w:pBdr>
          <w:top w:val="single" w:sz="12" w:space="1" w:color="auto"/>
          <w:left w:val="single" w:sz="12" w:space="4" w:color="auto"/>
          <w:bottom w:val="single" w:sz="12" w:space="1" w:color="auto"/>
          <w:right w:val="single" w:sz="12" w:space="4" w:color="auto"/>
        </w:pBdr>
        <w:shd w:val="clear" w:color="auto" w:fill="EEECE1" w:themeFill="background2"/>
      </w:pPr>
      <w:r>
        <w:rPr>
          <w:noProof/>
          <w:lang w:eastAsia="fr-CA"/>
        </w:rPr>
        <mc:AlternateContent>
          <mc:Choice Requires="wps">
            <w:drawing>
              <wp:anchor distT="0" distB="0" distL="114300" distR="114300" simplePos="0" relativeHeight="251676672" behindDoc="0" locked="0" layoutInCell="1" allowOverlap="1" wp14:anchorId="0B3F4E5B" wp14:editId="16ADA100">
                <wp:simplePos x="0" y="0"/>
                <wp:positionH relativeFrom="column">
                  <wp:posOffset>5445760</wp:posOffset>
                </wp:positionH>
                <wp:positionV relativeFrom="paragraph">
                  <wp:posOffset>12065</wp:posOffset>
                </wp:positionV>
                <wp:extent cx="1504950" cy="190500"/>
                <wp:effectExtent l="0" t="0" r="19050" b="19050"/>
                <wp:wrapNone/>
                <wp:docPr id="2" name="Rectangle à coins arrondis 2"/>
                <wp:cNvGraphicFramePr/>
                <a:graphic xmlns:a="http://schemas.openxmlformats.org/drawingml/2006/main">
                  <a:graphicData uri="http://schemas.microsoft.com/office/word/2010/wordprocessingShape">
                    <wps:wsp>
                      <wps:cNvSpPr/>
                      <wps:spPr>
                        <a:xfrm>
                          <a:off x="0" y="0"/>
                          <a:ext cx="1504950" cy="1905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08845CD" id="Rectangle à coins arrondis 2" o:spid="_x0000_s1026" style="position:absolute;margin-left:428.8pt;margin-top:.95pt;width:118.5pt;height:15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jcwIAAEsFAAAOAAAAZHJzL2Uyb0RvYy54bWysVMFu2zAMvQ/YPwi6r7aDZFuDOkXQosOA&#10;oi3aDj0rshQbkEWNUuJkXz9Kdpy0K3YYdpFJk3wkn0hdXO5aw7YKfQO25MVZzpmyEqrGrkv+4/nm&#10;01fOfBC2EgasKvleeX65+PjhonNzNYEaTKWQEYj1886VvA7BzbPMy1q1wp+BU5aMGrAVgVRcZxWK&#10;jtBbk03y/HPWAVYOQSrv6e91b+SLhK+1kuFea68CMyWn2kI6MZ2reGaLCzFfo3B1I4cyxD9U0YrG&#10;UtIR6loEwTbY/AHVNhLBgw5nEtoMtG6kSj1QN0X+ppunWjiVeiFyvBtp8v8PVt5tn9wDEg2d83NP&#10;Yuxip7GNX6qP7RJZ+5EstQtM0s9ilk/PZ8SpJFtxns/yxGZ2jHbowzcFLYtCyRE2tnqkG0lEie2t&#10;D5SW/A9+MaMH01Q3jTFJiVOgrgyyraD7W62LeF8UceKVHetOUtgbFWONfVSaNRVVOkkJ00gdwYSU&#10;yoaiN9WiUn0O6mLsY4xIORNgRNZU3Yg9ALwu9IDdFzv4x1CVJnIMzv9WWB88RqTMYMMY3DYW8D0A&#10;Q10NmXt/Kv+EmiiuoNo/IEPo98E7edPQHd0KHx4E0gLQtdJSh3s6tIGu5DBInNWAv977H/1pLsnK&#10;WUcLVXL/cyNQcWa+W5rY82I6jRuYlOnsy4QUPLWsTi12014B3XlBz4eTSYz+wRxEjdC+0O4vY1Yy&#10;CSspd8llwINyFfpFp9dDquUyudHWORFu7ZOTETyyGsfvefci0A2DGmjE7+CwfGL+ZlR73xhpYbkJ&#10;oJs0x0deB75pY9PgDK9LfBJO9eR1fAMXvwEAAP//AwBQSwMEFAAGAAgAAAAhAISqcK3fAAAACQEA&#10;AA8AAABkcnMvZG93bnJldi54bWxMj0FPwkAQhe8k/ofNmHiDLShYSrekMZoYbyCYeFu6Q9vQnW26&#10;Wyj+eoeTHud9L2/eS9eDbcQZO187UjCdRCCQCmdqKhXsPt/GMQgfNBndOEIFV/Swzu5GqU6Mu9AG&#10;z9tQCg4hn2gFVQhtIqUvKrTaT1yLxOzoOqsDn10pTacvHG4bOYuihbS6Jv5Q6RZfKixO294q6N3P&#10;6etjH+fH2f79mu9e56XHb6Ue7od8BSLgEP7McKvP1SHjTgfXk/GiURDPnxdsZbAEcePR8omFg4JH&#10;VmSWyv8Lsl8AAAD//wMAUEsBAi0AFAAGAAgAAAAhALaDOJL+AAAA4QEAABMAAAAAAAAAAAAAAAAA&#10;AAAAAFtDb250ZW50X1R5cGVzXS54bWxQSwECLQAUAAYACAAAACEAOP0h/9YAAACUAQAACwAAAAAA&#10;AAAAAAAAAAAvAQAAX3JlbHMvLnJlbHNQSwECLQAUAAYACAAAACEAv7g6Y3MCAABLBQAADgAAAAAA&#10;AAAAAAAAAAAuAgAAZHJzL2Uyb0RvYy54bWxQSwECLQAUAAYACAAAACEAhKpwrd8AAAAJAQAADwAA&#10;AAAAAAAAAAAAAADNBAAAZHJzL2Rvd25yZXYueG1sUEsFBgAAAAAEAAQA8wAAANkFAAAAAA==&#10;" fillcolor="white [3212]" strokecolor="#243f60 [1604]" strokeweight="2pt"/>
            </w:pict>
          </mc:Fallback>
        </mc:AlternateContent>
      </w:r>
      <w:r w:rsidR="00354FDA" w:rsidRPr="00354FDA">
        <w:rPr>
          <w:b/>
          <w:sz w:val="28"/>
        </w:rPr>
        <w:t>(</w:t>
      </w:r>
      <w:r>
        <w:rPr>
          <w:b/>
          <w:sz w:val="28"/>
        </w:rPr>
        <w:t xml:space="preserve">NOUVELLE </w:t>
      </w:r>
      <w:r w:rsidR="0017603A">
        <w:rPr>
          <w:b/>
          <w:sz w:val="28"/>
        </w:rPr>
        <w:t>CONSTRUCTION</w:t>
      </w:r>
      <w:r>
        <w:rPr>
          <w:b/>
          <w:sz w:val="28"/>
        </w:rPr>
        <w:t>)</w:t>
      </w:r>
      <w:r w:rsidR="006C451E">
        <w:rPr>
          <w:b/>
          <w:sz w:val="28"/>
        </w:rPr>
        <w:t xml:space="preserve"> ou</w:t>
      </w:r>
      <w:r w:rsidR="00354FDA">
        <w:rPr>
          <w:b/>
          <w:sz w:val="28"/>
        </w:rPr>
        <w:tab/>
      </w:r>
      <w:r w:rsidR="00354FDA">
        <w:rPr>
          <w:b/>
          <w:sz w:val="28"/>
        </w:rPr>
        <w:tab/>
      </w:r>
      <w:r w:rsidR="00354FDA">
        <w:rPr>
          <w:b/>
          <w:sz w:val="28"/>
        </w:rPr>
        <w:tab/>
      </w:r>
      <w:r w:rsidR="00354FDA">
        <w:rPr>
          <w:b/>
          <w:sz w:val="28"/>
        </w:rPr>
        <w:tab/>
        <w:t xml:space="preserve">              </w:t>
      </w:r>
      <w:r w:rsidR="00852ED4">
        <w:t xml:space="preserve">   </w:t>
      </w:r>
      <w:r w:rsidR="006C451E">
        <w:t xml:space="preserve">   </w:t>
      </w:r>
      <w:r>
        <w:t>Matricule</w:t>
      </w:r>
      <w:r w:rsidR="00AD6ED6">
        <w:tab/>
      </w:r>
      <w:r w:rsidR="00354FDA">
        <w:t xml:space="preserve"> </w:t>
      </w:r>
    </w:p>
    <w:p w14:paraId="572F1B9E" w14:textId="0BBDE351" w:rsidR="00840EDD" w:rsidRDefault="00DE2C47" w:rsidP="004306DC">
      <w:pPr>
        <w:pBdr>
          <w:top w:val="single" w:sz="12" w:space="1" w:color="auto"/>
          <w:left w:val="single" w:sz="12" w:space="4" w:color="auto"/>
          <w:bottom w:val="single" w:sz="12" w:space="1" w:color="auto"/>
          <w:right w:val="single" w:sz="12" w:space="4" w:color="auto"/>
        </w:pBdr>
        <w:shd w:val="clear" w:color="auto" w:fill="EEECE1" w:themeFill="background2"/>
        <w:spacing w:line="240" w:lineRule="auto"/>
      </w:pPr>
      <w:r w:rsidRPr="00DE2C47">
        <w:rPr>
          <w:b/>
          <w:bCs/>
          <w:sz w:val="28"/>
          <w:szCs w:val="28"/>
        </w:rPr>
        <w:t>(MODIFICATION D’UNE CONSTRUCTION EXISTANTE)</w:t>
      </w:r>
      <w:r>
        <w:t xml:space="preserve">      </w:t>
      </w:r>
    </w:p>
    <w:p w14:paraId="45435A49" w14:textId="77777777" w:rsidR="00354FDA" w:rsidRDefault="00840EDD" w:rsidP="006C451E">
      <w:pPr>
        <w:pBdr>
          <w:top w:val="single" w:sz="12" w:space="1" w:color="auto"/>
          <w:left w:val="single" w:sz="12" w:space="4" w:color="auto"/>
          <w:bottom w:val="single" w:sz="12" w:space="1" w:color="auto"/>
          <w:right w:val="single" w:sz="12" w:space="4" w:color="auto"/>
        </w:pBdr>
        <w:shd w:val="clear" w:color="auto" w:fill="EEECE1" w:themeFill="background2"/>
        <w:spacing w:before="120"/>
      </w:pPr>
      <w:r>
        <w:t>Secteur :</w:t>
      </w:r>
      <w:r w:rsidR="0017603A" w:rsidRPr="0017603A">
        <w:t xml:space="preserve"> </w:t>
      </w:r>
      <w:r w:rsidR="0017603A">
        <w:t xml:space="preserve">                                                                               </w:t>
      </w:r>
      <w:r w:rsidR="00FC4C00">
        <w:t xml:space="preserve"> </w:t>
      </w:r>
      <w:r w:rsidR="0017603A">
        <w:t xml:space="preserve"> </w:t>
      </w:r>
    </w:p>
    <w:p w14:paraId="43EB6CD9" w14:textId="77777777" w:rsidR="001A2DE4" w:rsidRDefault="0045520A" w:rsidP="00001CBE">
      <w:pPr>
        <w:pBdr>
          <w:top w:val="single" w:sz="12" w:space="1" w:color="auto"/>
          <w:left w:val="single" w:sz="12" w:space="4" w:color="auto"/>
          <w:bottom w:val="single" w:sz="12" w:space="1" w:color="auto"/>
          <w:right w:val="single" w:sz="12" w:space="4" w:color="auto"/>
        </w:pBdr>
        <w:shd w:val="clear" w:color="auto" w:fill="EEECE1" w:themeFill="background2"/>
      </w:pPr>
      <w:sdt>
        <w:sdtPr>
          <w:id w:val="-1142270153"/>
          <w14:checkbox>
            <w14:checked w14:val="0"/>
            <w14:checkedState w14:val="2612" w14:font="MS Gothic"/>
            <w14:uncheckedState w14:val="2610" w14:font="MS Gothic"/>
          </w14:checkbox>
        </w:sdtPr>
        <w:sdtEndPr/>
        <w:sdtContent>
          <w:r w:rsidR="000B769D">
            <w:rPr>
              <w:rFonts w:ascii="MS Gothic" w:eastAsia="MS Gothic" w:hAnsi="MS Gothic" w:hint="eastAsia"/>
            </w:rPr>
            <w:t>☐</w:t>
          </w:r>
        </w:sdtContent>
      </w:sdt>
      <w:r w:rsidR="00840EDD">
        <w:t xml:space="preserve"> </w:t>
      </w:r>
      <w:r w:rsidR="001A2DE4">
        <w:t>PIIA-01 (Centre-Ville)</w:t>
      </w:r>
      <w:r w:rsidR="00623F35">
        <w:t xml:space="preserve"> (de Ventes et Services Ste-Marie au Sports Expert</w:t>
      </w:r>
      <w:r w:rsidR="005A2F68">
        <w:t>s</w:t>
      </w:r>
      <w:r w:rsidR="00623F35">
        <w:t xml:space="preserve">)                                                       </w:t>
      </w:r>
      <w:r w:rsidR="00840EDD">
        <w:t xml:space="preserve">                                                    </w:t>
      </w:r>
      <w:r w:rsidR="00001CBE">
        <w:t xml:space="preserve">  </w:t>
      </w:r>
      <w:r w:rsidR="00840EDD">
        <w:t xml:space="preserve"> </w:t>
      </w:r>
    </w:p>
    <w:p w14:paraId="39BBA1DD" w14:textId="77777777" w:rsidR="00354FDA" w:rsidRDefault="0045520A" w:rsidP="00001CBE">
      <w:pPr>
        <w:pBdr>
          <w:top w:val="single" w:sz="12" w:space="1" w:color="auto"/>
          <w:left w:val="single" w:sz="12" w:space="4" w:color="auto"/>
          <w:bottom w:val="single" w:sz="12" w:space="1" w:color="auto"/>
          <w:right w:val="single" w:sz="12" w:space="4" w:color="auto"/>
        </w:pBdr>
        <w:shd w:val="clear" w:color="auto" w:fill="EEECE1" w:themeFill="background2"/>
      </w:pPr>
      <w:sdt>
        <w:sdtPr>
          <w:id w:val="345677062"/>
          <w14:checkbox>
            <w14:checked w14:val="0"/>
            <w14:checkedState w14:val="2612" w14:font="MS Gothic"/>
            <w14:uncheckedState w14:val="2610" w14:font="MS Gothic"/>
          </w14:checkbox>
        </w:sdtPr>
        <w:sdtEndPr/>
        <w:sdtContent>
          <w:r w:rsidR="000B769D">
            <w:rPr>
              <w:rFonts w:ascii="MS Gothic" w:eastAsia="MS Gothic" w:hAnsi="MS Gothic" w:hint="eastAsia"/>
            </w:rPr>
            <w:t>☐</w:t>
          </w:r>
        </w:sdtContent>
      </w:sdt>
      <w:r w:rsidR="00840EDD">
        <w:t xml:space="preserve"> </w:t>
      </w:r>
      <w:r w:rsidR="00623F35">
        <w:t>PIIA-02 (Artériel) (de l’hôpital au Napa pièces d’auto et du IGA au Tim Hortons)</w:t>
      </w:r>
      <w:r w:rsidR="001A2DE4">
        <w:t xml:space="preserve">                                                                                                                                                                  </w:t>
      </w:r>
    </w:p>
    <w:p w14:paraId="6E3D7DBD" w14:textId="77777777" w:rsidR="00AD6ED6" w:rsidRPr="00DE2C47" w:rsidRDefault="0045520A" w:rsidP="00001CBE">
      <w:pPr>
        <w:pBdr>
          <w:top w:val="single" w:sz="12" w:space="1" w:color="auto"/>
          <w:left w:val="single" w:sz="12" w:space="4" w:color="auto"/>
          <w:bottom w:val="single" w:sz="12" w:space="1" w:color="auto"/>
          <w:right w:val="single" w:sz="12" w:space="4" w:color="auto"/>
        </w:pBdr>
        <w:shd w:val="clear" w:color="auto" w:fill="EEECE1" w:themeFill="background2"/>
        <w:rPr>
          <w:sz w:val="14"/>
          <w:szCs w:val="14"/>
        </w:rPr>
      </w:pPr>
      <w:r>
        <w:rPr>
          <w:noProof/>
        </w:rPr>
        <w:pict w14:anchorId="1E06295C">
          <v:shapetype id="_x0000_t201" coordsize="21600,21600" o:spt="201" path="m,l,21600r21600,l21600,xe">
            <v:stroke joinstyle="miter"/>
            <v:path shadowok="f" o:extrusionok="f" strokeok="f" fillok="f" o:connecttype="rect"/>
            <o:lock v:ext="edit" shapetype="t"/>
          </v:shapetype>
          <v:shape id="_x0000_s1050" type="#_x0000_t201" style="position:absolute;margin-left:110pt;margin-top:8.2pt;width:118.5pt;height:18pt;z-index:251662336;mso-position-horizontal-relative:text;mso-position-vertical-relative:text" o:preferrelative="t" filled="f" stroked="f">
            <v:imagedata r:id="rId10" o:title=""/>
            <o:lock v:ext="edit" aspectratio="t"/>
          </v:shape>
          <w:control r:id="rId11" w:name="TextBox1" w:shapeid="_x0000_s1050"/>
        </w:pict>
      </w:r>
      <w:r w:rsidR="00C431EA">
        <w:rPr>
          <w:sz w:val="18"/>
          <w:szCs w:val="18"/>
        </w:rPr>
        <w:tab/>
      </w:r>
      <w:r w:rsidR="00C431EA">
        <w:rPr>
          <w:sz w:val="18"/>
          <w:szCs w:val="18"/>
        </w:rPr>
        <w:tab/>
      </w:r>
    </w:p>
    <w:p w14:paraId="480DAF6D" w14:textId="77777777" w:rsidR="00E514B1" w:rsidRDefault="0025131A" w:rsidP="00001CBE">
      <w:pPr>
        <w:pBdr>
          <w:top w:val="single" w:sz="12" w:space="1" w:color="auto"/>
          <w:left w:val="single" w:sz="12" w:space="4" w:color="auto"/>
          <w:bottom w:val="single" w:sz="12" w:space="1" w:color="auto"/>
          <w:right w:val="single" w:sz="12" w:space="4" w:color="auto"/>
        </w:pBdr>
        <w:shd w:val="clear" w:color="auto" w:fill="EEECE1" w:themeFill="background2"/>
        <w:spacing w:line="360" w:lineRule="auto"/>
      </w:pPr>
      <w:r w:rsidRPr="0025131A">
        <w:t xml:space="preserve">Présentation </w:t>
      </w:r>
      <w:r w:rsidR="005A2F68">
        <w:t>au</w:t>
      </w:r>
      <w:r w:rsidRPr="0025131A">
        <w:t xml:space="preserve"> CCUE</w:t>
      </w:r>
      <w:r>
        <w:t> :</w:t>
      </w:r>
      <w:r w:rsidR="00AA1A6D">
        <w:tab/>
      </w:r>
    </w:p>
    <w:p w14:paraId="500FB480" w14:textId="77777777" w:rsidR="00050CCB" w:rsidRDefault="0045520A" w:rsidP="00F020E8">
      <w:pPr>
        <w:pBdr>
          <w:top w:val="single" w:sz="12" w:space="1" w:color="auto"/>
          <w:left w:val="single" w:sz="12" w:space="4" w:color="auto"/>
          <w:bottom w:val="single" w:sz="12" w:space="1" w:color="auto"/>
          <w:right w:val="single" w:sz="12" w:space="4" w:color="auto"/>
        </w:pBdr>
        <w:shd w:val="clear" w:color="auto" w:fill="EEECE1" w:themeFill="background2"/>
        <w:spacing w:before="120" w:line="360" w:lineRule="auto"/>
      </w:pPr>
      <w:r>
        <w:rPr>
          <w:noProof/>
        </w:rPr>
        <w:pict w14:anchorId="6D6D7647">
          <v:shape id="_x0000_s1053" type="#_x0000_t201" style="position:absolute;margin-left:110pt;margin-top:0;width:118.5pt;height:18pt;z-index:251668480;mso-position-horizontal:absolute;mso-position-horizontal-relative:text;mso-position-vertical:absolute;mso-position-vertical-relative:text" o:preferrelative="t" filled="f" stroked="f">
            <v:imagedata r:id="rId10" o:title=""/>
            <o:lock v:ext="edit" aspectratio="t"/>
          </v:shape>
          <w:control r:id="rId12" w:name="TextBox2" w:shapeid="_x0000_s1053"/>
        </w:pict>
      </w:r>
      <w:r w:rsidR="0025131A">
        <w:t>Présentée au conseil le :</w:t>
      </w:r>
      <w:r w:rsidR="00E514B1">
        <w:t xml:space="preserve"> </w:t>
      </w:r>
      <w:r w:rsidR="0025131A">
        <w:tab/>
      </w:r>
    </w:p>
    <w:p w14:paraId="058C6C6B" w14:textId="77777777" w:rsidR="00050CCB" w:rsidRPr="003E3684" w:rsidRDefault="003E3684" w:rsidP="00001CBE">
      <w:pPr>
        <w:pBdr>
          <w:top w:val="single" w:sz="12" w:space="1" w:color="auto"/>
          <w:left w:val="single" w:sz="12" w:space="4" w:color="auto"/>
          <w:bottom w:val="single" w:sz="12" w:space="1" w:color="auto"/>
          <w:right w:val="single" w:sz="12" w:space="4" w:color="auto"/>
        </w:pBdr>
        <w:shd w:val="clear" w:color="auto" w:fill="EEECE1" w:themeFill="background2"/>
        <w:rPr>
          <w:b/>
          <w:i/>
          <w:u w:val="single"/>
        </w:rPr>
      </w:pPr>
      <w:r w:rsidRPr="003E3684">
        <w:rPr>
          <w:b/>
          <w:i/>
          <w:u w:val="single"/>
        </w:rPr>
        <w:t>Cette demande affecte la disposition règlementaire suivante</w:t>
      </w:r>
      <w:r>
        <w:rPr>
          <w:b/>
          <w:i/>
          <w:u w:val="single"/>
        </w:rPr>
        <w:t> :</w:t>
      </w:r>
    </w:p>
    <w:p w14:paraId="7727F725" w14:textId="1161BE96" w:rsidR="003E3684" w:rsidRPr="003E3684" w:rsidRDefault="0045520A" w:rsidP="00001CBE">
      <w:pPr>
        <w:pBdr>
          <w:top w:val="single" w:sz="12" w:space="1" w:color="auto"/>
          <w:left w:val="single" w:sz="12" w:space="4" w:color="auto"/>
          <w:bottom w:val="single" w:sz="12" w:space="1" w:color="auto"/>
          <w:right w:val="single" w:sz="12" w:space="4" w:color="auto"/>
        </w:pBdr>
        <w:shd w:val="clear" w:color="auto" w:fill="EEECE1" w:themeFill="background2"/>
        <w:spacing w:line="360" w:lineRule="auto"/>
      </w:pPr>
      <w:r>
        <w:rPr>
          <w:noProof/>
        </w:rPr>
        <w:pict w14:anchorId="1B5F630D">
          <v:shape id="_x0000_s1051" type="#_x0000_t201" style="position:absolute;margin-left:106.3pt;margin-top:0;width:429.75pt;height:18pt;z-index:251664384;mso-position-horizontal:absolute;mso-position-horizontal-relative:text;mso-position-vertical:absolute;mso-position-vertical-relative:text" o:preferrelative="t" filled="f" stroked="f">
            <v:imagedata r:id="rId13" o:title=""/>
            <o:lock v:ext="edit" aspectratio="t"/>
          </v:shape>
          <w:control r:id="rId14" w:name="TextBox11411" w:shapeid="_x0000_s1051"/>
        </w:pict>
      </w:r>
      <w:r w:rsidR="003E3684" w:rsidRPr="003E3684">
        <w:t>Règlements et articles :</w:t>
      </w:r>
      <w:r w:rsidR="003E3684" w:rsidRPr="003E3684">
        <w:tab/>
      </w:r>
    </w:p>
    <w:p w14:paraId="53414212" w14:textId="77777777" w:rsidR="003E3684" w:rsidRPr="0025131A" w:rsidRDefault="0045520A" w:rsidP="00001CBE">
      <w:pPr>
        <w:pBdr>
          <w:top w:val="single" w:sz="12" w:space="1" w:color="auto"/>
          <w:left w:val="single" w:sz="12" w:space="4" w:color="auto"/>
          <w:bottom w:val="single" w:sz="12" w:space="1" w:color="auto"/>
          <w:right w:val="single" w:sz="12" w:space="4" w:color="auto"/>
        </w:pBdr>
        <w:shd w:val="clear" w:color="auto" w:fill="EEECE1" w:themeFill="background2"/>
      </w:pPr>
      <w:r>
        <w:rPr>
          <w:noProof/>
        </w:rPr>
        <w:pict w14:anchorId="3567BADF">
          <v:shape id="_x0000_s1052" type="#_x0000_t201" style="position:absolute;margin-left:106.3pt;margin-top:3.9pt;width:429.75pt;height:18pt;z-index:251666432;mso-position-horizontal-relative:text;mso-position-vertical-relative:text" o:preferrelative="t" filled="f" stroked="f">
            <v:imagedata r:id="rId13" o:title=""/>
            <o:lock v:ext="edit" aspectratio="t"/>
          </v:shape>
          <w:control r:id="rId15" w:name="TextBox11421" w:shapeid="_x0000_s1052"/>
        </w:pict>
      </w:r>
      <w:r w:rsidR="003E3684" w:rsidRPr="003E3684">
        <w:t>Usage destiné :</w:t>
      </w:r>
      <w:r w:rsidR="003E3684" w:rsidRPr="003E3684">
        <w:tab/>
      </w:r>
    </w:p>
    <w:p w14:paraId="0990A1A8" w14:textId="77777777" w:rsidR="00852ED4" w:rsidRPr="00F020E8" w:rsidRDefault="00852ED4" w:rsidP="00001CBE">
      <w:pPr>
        <w:pBdr>
          <w:top w:val="single" w:sz="12" w:space="1" w:color="auto"/>
          <w:left w:val="single" w:sz="12" w:space="4" w:color="auto"/>
          <w:bottom w:val="single" w:sz="12" w:space="1" w:color="auto"/>
          <w:right w:val="single" w:sz="12" w:space="4" w:color="auto"/>
        </w:pBdr>
        <w:shd w:val="clear" w:color="auto" w:fill="EEECE1" w:themeFill="background2"/>
        <w:rPr>
          <w:sz w:val="20"/>
          <w:szCs w:val="20"/>
        </w:rPr>
      </w:pPr>
      <w:r>
        <w:rPr>
          <w:sz w:val="18"/>
          <w:szCs w:val="18"/>
        </w:rPr>
        <w:t xml:space="preserve">        </w:t>
      </w:r>
      <w:r w:rsidR="00AD6ED6">
        <w:rPr>
          <w:sz w:val="18"/>
          <w:szCs w:val="18"/>
        </w:rPr>
        <w:t xml:space="preserve">               </w:t>
      </w:r>
      <w:r w:rsidR="00AD6ED6">
        <w:rPr>
          <w:sz w:val="18"/>
          <w:szCs w:val="18"/>
        </w:rPr>
        <w:tab/>
      </w:r>
      <w:r w:rsidR="00AD6ED6">
        <w:rPr>
          <w:sz w:val="18"/>
          <w:szCs w:val="18"/>
        </w:rPr>
        <w:tab/>
      </w:r>
      <w:r w:rsidR="00AD6ED6">
        <w:rPr>
          <w:sz w:val="18"/>
          <w:szCs w:val="18"/>
        </w:rPr>
        <w:tab/>
      </w:r>
      <w:r w:rsidR="00AD6ED6">
        <w:rPr>
          <w:sz w:val="18"/>
          <w:szCs w:val="18"/>
        </w:rPr>
        <w:tab/>
      </w:r>
      <w:r w:rsidR="00AD6ED6">
        <w:rPr>
          <w:sz w:val="18"/>
          <w:szCs w:val="18"/>
        </w:rPr>
        <w:tab/>
        <w:t xml:space="preserve">              </w:t>
      </w:r>
      <w:r>
        <w:rPr>
          <w:sz w:val="18"/>
          <w:szCs w:val="18"/>
        </w:rPr>
        <w:t xml:space="preserve"> </w:t>
      </w:r>
    </w:p>
    <w:p w14:paraId="0C9659D7" w14:textId="5176E0C3" w:rsidR="004F1CC8" w:rsidRPr="00F020E8" w:rsidRDefault="004F1CC8" w:rsidP="00510254">
      <w:pPr>
        <w:spacing w:before="120" w:line="240" w:lineRule="auto"/>
        <w:jc w:val="both"/>
        <w:rPr>
          <w:b/>
        </w:rPr>
      </w:pPr>
      <w:r w:rsidRPr="00F020E8">
        <w:rPr>
          <w:b/>
        </w:rPr>
        <w:t>Tout projet de construction d’un nouveau bâtiment dans les zones concernées par le PIIA-01 et</w:t>
      </w:r>
      <w:r w:rsidR="00532E38" w:rsidRPr="00F020E8">
        <w:rPr>
          <w:b/>
        </w:rPr>
        <w:t xml:space="preserve"> le</w:t>
      </w:r>
      <w:r w:rsidRPr="00F020E8">
        <w:rPr>
          <w:b/>
        </w:rPr>
        <w:t xml:space="preserve"> PIIA-02 doit, préalablement aux travaux, être approuvé par le conseil municipal. L’aménagement du terrain,</w:t>
      </w:r>
      <w:r w:rsidR="006C451E" w:rsidRPr="00F020E8">
        <w:rPr>
          <w:b/>
        </w:rPr>
        <w:t xml:space="preserve"> l’implantation d’un bâtiment ou d’un ouvrage,</w:t>
      </w:r>
      <w:r w:rsidRPr="00F020E8">
        <w:rPr>
          <w:b/>
        </w:rPr>
        <w:t xml:space="preserve"> le gabarit du bâtiment </w:t>
      </w:r>
      <w:r w:rsidR="00532E38" w:rsidRPr="00F020E8">
        <w:rPr>
          <w:b/>
        </w:rPr>
        <w:t>y sont concernés</w:t>
      </w:r>
      <w:r w:rsidRPr="00F020E8">
        <w:rPr>
          <w:b/>
        </w:rPr>
        <w:t xml:space="preserve">. </w:t>
      </w:r>
    </w:p>
    <w:p w14:paraId="7F013C3B" w14:textId="77777777" w:rsidR="001732BE" w:rsidRPr="00F020E8" w:rsidRDefault="004F1CC8" w:rsidP="006D0596">
      <w:pPr>
        <w:spacing w:before="120" w:line="240" w:lineRule="auto"/>
        <w:ind w:left="992" w:hanging="992"/>
        <w:jc w:val="both"/>
        <w:rPr>
          <w:b/>
        </w:rPr>
      </w:pPr>
      <w:r w:rsidRPr="00F020E8">
        <w:rPr>
          <w:b/>
          <w:u w:val="single"/>
        </w:rPr>
        <w:t>But visé :</w:t>
      </w:r>
      <w:r w:rsidRPr="00F020E8">
        <w:rPr>
          <w:b/>
        </w:rPr>
        <w:t xml:space="preserve"> </w:t>
      </w:r>
      <w:r w:rsidR="00084EF4" w:rsidRPr="00F020E8">
        <w:rPr>
          <w:b/>
        </w:rPr>
        <w:t xml:space="preserve">Favoriser </w:t>
      </w:r>
      <w:r w:rsidR="006D0596" w:rsidRPr="00F020E8">
        <w:rPr>
          <w:b/>
        </w:rPr>
        <w:t>l’harmonisation des projets de construction et certains travaux affectant l’apparence des terrains et des bâtiments en relations aux bâtiments et terrains existants.</w:t>
      </w:r>
    </w:p>
    <w:p w14:paraId="6D70AD4D" w14:textId="3173910C" w:rsidR="006D0596" w:rsidRPr="004306DC" w:rsidRDefault="006D0596" w:rsidP="00DE2C47">
      <w:pPr>
        <w:spacing w:line="240" w:lineRule="auto"/>
        <w:ind w:left="992" w:hanging="992"/>
        <w:jc w:val="both"/>
        <w:rPr>
          <w:b/>
          <w:i/>
          <w:sz w:val="12"/>
          <w:szCs w:val="16"/>
          <w:u w:val="single"/>
        </w:rPr>
      </w:pPr>
    </w:p>
    <w:p w14:paraId="593D08A9" w14:textId="77777777" w:rsidR="00DE2C47" w:rsidRPr="004306DC" w:rsidRDefault="00DE2C47" w:rsidP="004306DC">
      <w:pPr>
        <w:spacing w:line="240" w:lineRule="auto"/>
        <w:jc w:val="both"/>
        <w:rPr>
          <w:b/>
          <w:i/>
          <w:sz w:val="12"/>
          <w:szCs w:val="16"/>
          <w:u w:val="single"/>
        </w:rPr>
      </w:pPr>
    </w:p>
    <w:p w14:paraId="16B54535" w14:textId="77777777" w:rsidR="00050CCB" w:rsidRDefault="00050CCB" w:rsidP="00050CCB">
      <w:pPr>
        <w:tabs>
          <w:tab w:val="left" w:pos="708"/>
          <w:tab w:val="left" w:pos="1416"/>
          <w:tab w:val="left" w:pos="2124"/>
          <w:tab w:val="left" w:pos="2835"/>
          <w:tab w:val="left" w:pos="3540"/>
          <w:tab w:val="left" w:pos="4248"/>
          <w:tab w:val="left" w:pos="4956"/>
          <w:tab w:val="left" w:pos="5664"/>
          <w:tab w:val="left" w:pos="6600"/>
        </w:tabs>
        <w:rPr>
          <w:b/>
          <w:i/>
          <w:u w:val="single"/>
        </w:rPr>
      </w:pPr>
      <w:r>
        <w:rPr>
          <w:b/>
          <w:i/>
          <w:u w:val="single"/>
        </w:rPr>
        <w:t xml:space="preserve">Documents à fournir </w:t>
      </w:r>
      <w:r w:rsidR="00DA07F9">
        <w:rPr>
          <w:b/>
          <w:i/>
          <w:u w:val="single"/>
        </w:rPr>
        <w:t>avec</w:t>
      </w:r>
      <w:r>
        <w:rPr>
          <w:b/>
          <w:i/>
          <w:u w:val="single"/>
        </w:rPr>
        <w:t xml:space="preserve"> la demande </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195"/>
      </w:tblGrid>
      <w:tr w:rsidR="00050CCB" w14:paraId="4E46B169" w14:textId="77777777" w:rsidTr="004306DC">
        <w:trPr>
          <w:trHeight w:val="416"/>
        </w:trPr>
        <w:tc>
          <w:tcPr>
            <w:tcW w:w="11195" w:type="dxa"/>
          </w:tcPr>
          <w:p w14:paraId="432CBAD3" w14:textId="7B4216DA" w:rsidR="00050CCB" w:rsidRPr="004F1CC8" w:rsidRDefault="0045520A" w:rsidP="004F1CC8">
            <w:pPr>
              <w:pBdr>
                <w:top w:val="dotted" w:sz="4" w:space="1" w:color="auto"/>
                <w:left w:val="dotted" w:sz="4" w:space="4" w:color="auto"/>
                <w:bottom w:val="dotted" w:sz="4" w:space="1" w:color="auto"/>
                <w:right w:val="dotted" w:sz="4" w:space="4" w:color="auto"/>
                <w:between w:val="dotted" w:sz="4" w:space="1" w:color="auto"/>
                <w:bar w:val="dotted" w:sz="4" w:color="auto"/>
              </w:pBdr>
              <w:tabs>
                <w:tab w:val="left" w:pos="708"/>
                <w:tab w:val="left" w:pos="1416"/>
                <w:tab w:val="left" w:pos="2124"/>
                <w:tab w:val="left" w:pos="2835"/>
                <w:tab w:val="left" w:pos="3540"/>
                <w:tab w:val="left" w:pos="4248"/>
                <w:tab w:val="left" w:pos="4956"/>
                <w:tab w:val="left" w:pos="5664"/>
                <w:tab w:val="left" w:pos="6600"/>
              </w:tabs>
              <w:rPr>
                <w:b/>
              </w:rPr>
            </w:pPr>
            <w:sdt>
              <w:sdtPr>
                <w:id w:val="-796367044"/>
                <w14:checkbox>
                  <w14:checked w14:val="0"/>
                  <w14:checkedState w14:val="2612" w14:font="MS Gothic"/>
                  <w14:uncheckedState w14:val="2610" w14:font="MS Gothic"/>
                </w14:checkbox>
              </w:sdtPr>
              <w:sdtEndPr/>
              <w:sdtContent>
                <w:r w:rsidR="00DE2C47">
                  <w:rPr>
                    <w:rFonts w:ascii="MS Gothic" w:eastAsia="MS Gothic" w:hAnsi="MS Gothic" w:hint="eastAsia"/>
                  </w:rPr>
                  <w:t>☐</w:t>
                </w:r>
              </w:sdtContent>
            </w:sdt>
            <w:r w:rsidR="0017603A">
              <w:t xml:space="preserve"> Le nom, prénom et adresse du ou des professionnels ayant travaillé</w:t>
            </w:r>
            <w:r w:rsidR="005A2F68">
              <w:t>(s)</w:t>
            </w:r>
            <w:r w:rsidR="0017603A">
              <w:t xml:space="preserve"> à la préparation des plans et documents;</w:t>
            </w:r>
          </w:p>
          <w:p w14:paraId="26080FD0" w14:textId="5D8CD698" w:rsidR="001732BE" w:rsidRDefault="0045520A" w:rsidP="00510254">
            <w:pPr>
              <w:pBdr>
                <w:top w:val="dotted" w:sz="4" w:space="1" w:color="auto"/>
                <w:left w:val="dotted" w:sz="4" w:space="4" w:color="auto"/>
                <w:bottom w:val="dotted" w:sz="4" w:space="1" w:color="auto"/>
                <w:right w:val="dotted" w:sz="4" w:space="4" w:color="auto"/>
                <w:between w:val="dotted" w:sz="4" w:space="1" w:color="auto"/>
                <w:bar w:val="dotted" w:sz="4" w:color="auto"/>
              </w:pBdr>
              <w:tabs>
                <w:tab w:val="left" w:pos="708"/>
                <w:tab w:val="left" w:pos="1416"/>
                <w:tab w:val="left" w:pos="2124"/>
                <w:tab w:val="left" w:pos="2835"/>
                <w:tab w:val="left" w:pos="3540"/>
                <w:tab w:val="left" w:pos="4248"/>
                <w:tab w:val="left" w:pos="4956"/>
                <w:tab w:val="left" w:pos="5664"/>
                <w:tab w:val="left" w:pos="6600"/>
              </w:tabs>
              <w:ind w:left="284" w:hanging="284"/>
              <w:jc w:val="both"/>
            </w:pPr>
            <w:sdt>
              <w:sdtPr>
                <w:rPr>
                  <w:rFonts w:ascii="MS Gothic" w:eastAsia="MS Gothic" w:hAnsi="MS Gothic"/>
                </w:rPr>
                <w:id w:val="-978077379"/>
                <w14:checkbox>
                  <w14:checked w14:val="0"/>
                  <w14:checkedState w14:val="2612" w14:font="MS Gothic"/>
                  <w14:uncheckedState w14:val="2610" w14:font="MS Gothic"/>
                </w14:checkbox>
              </w:sdtPr>
              <w:sdtEndPr/>
              <w:sdtContent>
                <w:r w:rsidR="00FE75C0">
                  <w:rPr>
                    <w:rFonts w:ascii="MS Gothic" w:eastAsia="MS Gothic" w:hAnsi="MS Gothic" w:hint="eastAsia"/>
                  </w:rPr>
                  <w:t>☐</w:t>
                </w:r>
              </w:sdtContent>
            </w:sdt>
            <w:r w:rsidR="00050CCB" w:rsidRPr="004306DC">
              <w:rPr>
                <w:spacing w:val="-2"/>
              </w:rPr>
              <w:t xml:space="preserve"> </w:t>
            </w:r>
            <w:r w:rsidR="0017603A" w:rsidRPr="004306DC">
              <w:rPr>
                <w:spacing w:val="-2"/>
              </w:rPr>
              <w:t>Les caractéristiques naturelles du terrain (cours d’eau, marécage, roc de surface, espace boisé, zones d’inondation, etc.), s’il y a lieu;</w:t>
            </w:r>
          </w:p>
          <w:p w14:paraId="1E536C44" w14:textId="77777777" w:rsidR="00050CCB" w:rsidRDefault="0045520A" w:rsidP="004F1CC8">
            <w:pPr>
              <w:pBdr>
                <w:top w:val="dotted" w:sz="4" w:space="1" w:color="auto"/>
                <w:left w:val="dotted" w:sz="4" w:space="4" w:color="auto"/>
                <w:bottom w:val="dotted" w:sz="4" w:space="1" w:color="auto"/>
                <w:right w:val="dotted" w:sz="4" w:space="4" w:color="auto"/>
                <w:between w:val="dotted" w:sz="4" w:space="1" w:color="auto"/>
                <w:bar w:val="dotted" w:sz="4" w:color="auto"/>
              </w:pBdr>
              <w:tabs>
                <w:tab w:val="left" w:pos="708"/>
                <w:tab w:val="left" w:pos="1416"/>
                <w:tab w:val="left" w:pos="2124"/>
                <w:tab w:val="left" w:pos="2835"/>
                <w:tab w:val="left" w:pos="3540"/>
                <w:tab w:val="left" w:pos="4248"/>
                <w:tab w:val="left" w:pos="4956"/>
                <w:tab w:val="left" w:pos="5664"/>
                <w:tab w:val="left" w:pos="6600"/>
              </w:tabs>
              <w:ind w:left="284" w:hanging="284"/>
            </w:pPr>
            <w:sdt>
              <w:sdtPr>
                <w:id w:val="-1791663120"/>
                <w14:checkbox>
                  <w14:checked w14:val="0"/>
                  <w14:checkedState w14:val="2612" w14:font="MS Gothic"/>
                  <w14:uncheckedState w14:val="2610" w14:font="MS Gothic"/>
                </w14:checkbox>
              </w:sdtPr>
              <w:sdtEndPr/>
              <w:sdtContent>
                <w:r w:rsidR="000B769D">
                  <w:rPr>
                    <w:rFonts w:ascii="MS Gothic" w:eastAsia="MS Gothic" w:hAnsi="MS Gothic" w:hint="eastAsia"/>
                  </w:rPr>
                  <w:t>☐</w:t>
                </w:r>
              </w:sdtContent>
            </w:sdt>
            <w:r w:rsidR="001732BE">
              <w:t xml:space="preserve"> Le plan </w:t>
            </w:r>
            <w:r w:rsidR="001E123A">
              <w:t>d’aménagement et d’implantation de la</w:t>
            </w:r>
            <w:r w:rsidR="001732BE">
              <w:t xml:space="preserve"> nouvelle construction;</w:t>
            </w:r>
          </w:p>
          <w:p w14:paraId="016D2E0B" w14:textId="77777777" w:rsidR="0017603A" w:rsidRDefault="0045520A" w:rsidP="004F1CC8">
            <w:pPr>
              <w:pBdr>
                <w:top w:val="dotted" w:sz="4" w:space="1" w:color="auto"/>
                <w:left w:val="dotted" w:sz="4" w:space="4" w:color="auto"/>
                <w:bottom w:val="dotted" w:sz="4" w:space="1" w:color="auto"/>
                <w:right w:val="dotted" w:sz="4" w:space="4" w:color="auto"/>
                <w:between w:val="dotted" w:sz="4" w:space="1" w:color="auto"/>
                <w:bar w:val="dotted" w:sz="4" w:color="auto"/>
              </w:pBdr>
              <w:tabs>
                <w:tab w:val="left" w:pos="708"/>
                <w:tab w:val="left" w:pos="1416"/>
                <w:tab w:val="left" w:pos="2124"/>
                <w:tab w:val="left" w:pos="2835"/>
                <w:tab w:val="left" w:pos="3540"/>
                <w:tab w:val="left" w:pos="4248"/>
                <w:tab w:val="left" w:pos="4956"/>
                <w:tab w:val="left" w:pos="5664"/>
                <w:tab w:val="left" w:pos="6600"/>
              </w:tabs>
            </w:pPr>
            <w:sdt>
              <w:sdtPr>
                <w:id w:val="-161631062"/>
                <w14:checkbox>
                  <w14:checked w14:val="0"/>
                  <w14:checkedState w14:val="2612" w14:font="MS Gothic"/>
                  <w14:uncheckedState w14:val="2610" w14:font="MS Gothic"/>
                </w14:checkbox>
              </w:sdtPr>
              <w:sdtEndPr/>
              <w:sdtContent>
                <w:r w:rsidR="000B769D">
                  <w:rPr>
                    <w:rFonts w:ascii="MS Gothic" w:eastAsia="MS Gothic" w:hAnsi="MS Gothic" w:hint="eastAsia"/>
                  </w:rPr>
                  <w:t>☐</w:t>
                </w:r>
              </w:sdtContent>
            </w:sdt>
            <w:r w:rsidR="0017603A">
              <w:t xml:space="preserve"> L’état actuel du terrain et l’aménagement qui en est projeté;</w:t>
            </w:r>
          </w:p>
          <w:p w14:paraId="548C1E75" w14:textId="77777777" w:rsidR="001E123A" w:rsidRDefault="0045520A" w:rsidP="004F1CC8">
            <w:pPr>
              <w:pBdr>
                <w:top w:val="dotted" w:sz="4" w:space="1" w:color="auto"/>
                <w:left w:val="dotted" w:sz="4" w:space="4" w:color="auto"/>
                <w:bottom w:val="dotted" w:sz="4" w:space="1" w:color="auto"/>
                <w:right w:val="dotted" w:sz="4" w:space="4" w:color="auto"/>
                <w:between w:val="dotted" w:sz="4" w:space="1" w:color="auto"/>
                <w:bar w:val="dotted" w:sz="4" w:color="auto"/>
              </w:pBdr>
              <w:tabs>
                <w:tab w:val="left" w:pos="708"/>
                <w:tab w:val="left" w:pos="1416"/>
                <w:tab w:val="left" w:pos="2124"/>
                <w:tab w:val="left" w:pos="2835"/>
                <w:tab w:val="left" w:pos="3540"/>
                <w:tab w:val="left" w:pos="4248"/>
                <w:tab w:val="left" w:pos="4956"/>
                <w:tab w:val="left" w:pos="5664"/>
                <w:tab w:val="left" w:pos="6600"/>
              </w:tabs>
            </w:pPr>
            <w:sdt>
              <w:sdtPr>
                <w:rPr>
                  <w:rFonts w:ascii="MS Gothic" w:eastAsia="MS Gothic" w:hAnsi="MS Gothic"/>
                </w:rPr>
                <w:id w:val="140014442"/>
                <w14:checkbox>
                  <w14:checked w14:val="0"/>
                  <w14:checkedState w14:val="2612" w14:font="MS Gothic"/>
                  <w14:uncheckedState w14:val="2610" w14:font="MS Gothic"/>
                </w14:checkbox>
              </w:sdtPr>
              <w:sdtEndPr/>
              <w:sdtContent>
                <w:r w:rsidR="000B769D">
                  <w:rPr>
                    <w:rFonts w:ascii="MS Gothic" w:eastAsia="MS Gothic" w:hAnsi="MS Gothic" w:hint="eastAsia"/>
                  </w:rPr>
                  <w:t>☐</w:t>
                </w:r>
              </w:sdtContent>
            </w:sdt>
            <w:r w:rsidR="00050CCB">
              <w:t xml:space="preserve"> </w:t>
            </w:r>
            <w:r w:rsidR="0017603A">
              <w:t>Une esquisse architecturale de tout bâtiment projeté</w:t>
            </w:r>
            <w:r w:rsidR="001E123A">
              <w:t xml:space="preserve"> en 3D et de plus d’un angle, si applicable;</w:t>
            </w:r>
          </w:p>
          <w:p w14:paraId="1E794CC4" w14:textId="77777777" w:rsidR="00050CCB" w:rsidRDefault="0045520A" w:rsidP="004F1CC8">
            <w:pPr>
              <w:pBdr>
                <w:top w:val="dotted" w:sz="4" w:space="1" w:color="auto"/>
                <w:left w:val="dotted" w:sz="4" w:space="4" w:color="auto"/>
                <w:bottom w:val="dotted" w:sz="4" w:space="1" w:color="auto"/>
                <w:right w:val="dotted" w:sz="4" w:space="4" w:color="auto"/>
                <w:between w:val="dotted" w:sz="4" w:space="1" w:color="auto"/>
                <w:bar w:val="dotted" w:sz="4" w:color="auto"/>
              </w:pBdr>
              <w:tabs>
                <w:tab w:val="left" w:pos="708"/>
                <w:tab w:val="left" w:pos="1416"/>
                <w:tab w:val="left" w:pos="2124"/>
                <w:tab w:val="left" w:pos="2835"/>
                <w:tab w:val="left" w:pos="3540"/>
                <w:tab w:val="left" w:pos="4248"/>
                <w:tab w:val="left" w:pos="4956"/>
                <w:tab w:val="left" w:pos="5664"/>
                <w:tab w:val="left" w:pos="6600"/>
              </w:tabs>
            </w:pPr>
            <w:sdt>
              <w:sdtPr>
                <w:id w:val="-42605272"/>
                <w14:checkbox>
                  <w14:checked w14:val="0"/>
                  <w14:checkedState w14:val="2612" w14:font="MS Gothic"/>
                  <w14:uncheckedState w14:val="2610" w14:font="MS Gothic"/>
                </w14:checkbox>
              </w:sdtPr>
              <w:sdtEndPr/>
              <w:sdtContent>
                <w:r w:rsidR="000B769D">
                  <w:rPr>
                    <w:rFonts w:ascii="MS Gothic" w:eastAsia="MS Gothic" w:hAnsi="MS Gothic" w:hint="eastAsia"/>
                  </w:rPr>
                  <w:t>☐</w:t>
                </w:r>
              </w:sdtContent>
            </w:sdt>
            <w:r w:rsidR="0017603A">
              <w:t xml:space="preserve"> Des photographies </w:t>
            </w:r>
            <w:r w:rsidR="001E123A">
              <w:t>illustrant la relation entre le ou les</w:t>
            </w:r>
            <w:r w:rsidR="0017603A">
              <w:t xml:space="preserve"> bâtiments projetés et ceux avoisinants;</w:t>
            </w:r>
          </w:p>
          <w:p w14:paraId="2E82CD7A" w14:textId="396D283A" w:rsidR="0017603A" w:rsidRDefault="0045520A" w:rsidP="00510254">
            <w:pPr>
              <w:pBdr>
                <w:top w:val="dotted" w:sz="4" w:space="1" w:color="auto"/>
                <w:left w:val="dotted" w:sz="4" w:space="4" w:color="auto"/>
                <w:bottom w:val="dotted" w:sz="4" w:space="1" w:color="auto"/>
                <w:right w:val="dotted" w:sz="4" w:space="4" w:color="auto"/>
                <w:between w:val="dotted" w:sz="4" w:space="1" w:color="auto"/>
                <w:bar w:val="dotted" w:sz="4" w:color="auto"/>
              </w:pBdr>
              <w:tabs>
                <w:tab w:val="left" w:pos="708"/>
                <w:tab w:val="left" w:pos="1416"/>
                <w:tab w:val="left" w:pos="2124"/>
                <w:tab w:val="left" w:pos="2835"/>
                <w:tab w:val="left" w:pos="3540"/>
                <w:tab w:val="left" w:pos="4248"/>
                <w:tab w:val="left" w:pos="4956"/>
                <w:tab w:val="left" w:pos="5664"/>
                <w:tab w:val="left" w:pos="6600"/>
              </w:tabs>
              <w:ind w:left="284" w:hanging="284"/>
              <w:jc w:val="both"/>
            </w:pPr>
            <w:sdt>
              <w:sdtPr>
                <w:id w:val="-1974897476"/>
                <w14:checkbox>
                  <w14:checked w14:val="0"/>
                  <w14:checkedState w14:val="2612" w14:font="MS Gothic"/>
                  <w14:uncheckedState w14:val="2610" w14:font="MS Gothic"/>
                </w14:checkbox>
              </w:sdtPr>
              <w:sdtEndPr/>
              <w:sdtContent>
                <w:r w:rsidR="000B769D">
                  <w:rPr>
                    <w:rFonts w:ascii="MS Gothic" w:eastAsia="MS Gothic" w:hAnsi="MS Gothic" w:hint="eastAsia"/>
                  </w:rPr>
                  <w:t>☐</w:t>
                </w:r>
              </w:sdtContent>
            </w:sdt>
            <w:r w:rsidR="00050CCB">
              <w:t xml:space="preserve"> </w:t>
            </w:r>
            <w:r w:rsidR="0017603A" w:rsidRPr="004306DC">
              <w:rPr>
                <w:spacing w:val="-2"/>
              </w:rPr>
              <w:t>L’échantillon</w:t>
            </w:r>
            <w:r w:rsidR="001E123A" w:rsidRPr="004306DC">
              <w:rPr>
                <w:spacing w:val="-2"/>
              </w:rPr>
              <w:t xml:space="preserve"> (physique ou visuel)</w:t>
            </w:r>
            <w:r w:rsidR="0017603A" w:rsidRPr="004306DC">
              <w:rPr>
                <w:spacing w:val="-2"/>
              </w:rPr>
              <w:t xml:space="preserve"> des matériaux de revêtement </w:t>
            </w:r>
            <w:r w:rsidR="001E123A" w:rsidRPr="004306DC">
              <w:rPr>
                <w:spacing w:val="-2"/>
              </w:rPr>
              <w:t xml:space="preserve">extérieur </w:t>
            </w:r>
            <w:r w:rsidR="0017603A" w:rsidRPr="004306DC">
              <w:rPr>
                <w:spacing w:val="-2"/>
              </w:rPr>
              <w:t>utilisés, les principales caractéri</w:t>
            </w:r>
            <w:r w:rsidR="001E123A" w:rsidRPr="004306DC">
              <w:rPr>
                <w:spacing w:val="-2"/>
              </w:rPr>
              <w:t>stiques ainsi que les couleurs</w:t>
            </w:r>
            <w:r w:rsidR="00DE2C47" w:rsidRPr="004306DC">
              <w:rPr>
                <w:spacing w:val="-2"/>
              </w:rPr>
              <w:t>.</w:t>
            </w:r>
          </w:p>
          <w:p w14:paraId="6B1185BA" w14:textId="77777777" w:rsidR="00050CCB" w:rsidRDefault="0045520A" w:rsidP="004F1CC8">
            <w:pPr>
              <w:pBdr>
                <w:top w:val="dotted" w:sz="4" w:space="1" w:color="auto"/>
                <w:left w:val="dotted" w:sz="4" w:space="4" w:color="auto"/>
                <w:bottom w:val="dotted" w:sz="4" w:space="1" w:color="auto"/>
                <w:right w:val="dotted" w:sz="4" w:space="4" w:color="auto"/>
                <w:between w:val="dotted" w:sz="4" w:space="1" w:color="auto"/>
                <w:bar w:val="dotted" w:sz="4" w:color="auto"/>
              </w:pBdr>
              <w:tabs>
                <w:tab w:val="left" w:pos="708"/>
                <w:tab w:val="left" w:pos="1416"/>
                <w:tab w:val="left" w:pos="2124"/>
                <w:tab w:val="left" w:pos="2835"/>
                <w:tab w:val="left" w:pos="3540"/>
                <w:tab w:val="left" w:pos="4248"/>
                <w:tab w:val="left" w:pos="4956"/>
                <w:tab w:val="left" w:pos="5664"/>
                <w:tab w:val="left" w:pos="6600"/>
              </w:tabs>
              <w:ind w:left="284" w:hanging="284"/>
            </w:pPr>
            <w:sdt>
              <w:sdtPr>
                <w:id w:val="-1622446694"/>
                <w14:checkbox>
                  <w14:checked w14:val="0"/>
                  <w14:checkedState w14:val="2612" w14:font="MS Gothic"/>
                  <w14:uncheckedState w14:val="2610" w14:font="MS Gothic"/>
                </w14:checkbox>
              </w:sdtPr>
              <w:sdtEndPr/>
              <w:sdtContent>
                <w:r w:rsidR="000B769D">
                  <w:rPr>
                    <w:rFonts w:ascii="MS Gothic" w:eastAsia="MS Gothic" w:hAnsi="MS Gothic" w:hint="eastAsia"/>
                  </w:rPr>
                  <w:t>☐</w:t>
                </w:r>
              </w:sdtContent>
            </w:sdt>
            <w:r w:rsidR="00050CCB">
              <w:t xml:space="preserve"> </w:t>
            </w:r>
            <w:r w:rsidR="0017603A">
              <w:t>Un plan indiquant la position de tout arbre mature qui doit être abattu ainsi qu’un projet de remplac</w:t>
            </w:r>
            <w:r w:rsidR="00623F35">
              <w:t>ement;</w:t>
            </w:r>
          </w:p>
          <w:p w14:paraId="1A442A8E" w14:textId="77777777" w:rsidR="0017603A" w:rsidRDefault="0045520A" w:rsidP="004F1CC8">
            <w:pPr>
              <w:pBdr>
                <w:top w:val="dotted" w:sz="4" w:space="1" w:color="auto"/>
                <w:left w:val="dotted" w:sz="4" w:space="4" w:color="auto"/>
                <w:bottom w:val="dotted" w:sz="4" w:space="1" w:color="auto"/>
                <w:right w:val="dotted" w:sz="4" w:space="4" w:color="auto"/>
                <w:between w:val="dotted" w:sz="4" w:space="1" w:color="auto"/>
                <w:bar w:val="dotted" w:sz="4" w:color="auto"/>
              </w:pBdr>
              <w:tabs>
                <w:tab w:val="left" w:pos="708"/>
                <w:tab w:val="left" w:pos="1416"/>
                <w:tab w:val="left" w:pos="2124"/>
                <w:tab w:val="left" w:pos="2835"/>
                <w:tab w:val="left" w:pos="3540"/>
                <w:tab w:val="left" w:pos="4248"/>
                <w:tab w:val="left" w:pos="4956"/>
                <w:tab w:val="left" w:pos="5664"/>
                <w:tab w:val="left" w:pos="6600"/>
              </w:tabs>
            </w:pPr>
            <w:sdt>
              <w:sdtPr>
                <w:id w:val="754400865"/>
                <w14:checkbox>
                  <w14:checked w14:val="0"/>
                  <w14:checkedState w14:val="2612" w14:font="MS Gothic"/>
                  <w14:uncheckedState w14:val="2610" w14:font="MS Gothic"/>
                </w14:checkbox>
              </w:sdtPr>
              <w:sdtEndPr/>
              <w:sdtContent>
                <w:r w:rsidR="000B769D">
                  <w:rPr>
                    <w:rFonts w:ascii="MS Gothic" w:eastAsia="MS Gothic" w:hAnsi="MS Gothic" w:hint="eastAsia"/>
                  </w:rPr>
                  <w:t>☐</w:t>
                </w:r>
              </w:sdtContent>
            </w:sdt>
            <w:r w:rsidR="0017603A">
              <w:t xml:space="preserve"> L’échéancier de réalisation des travaux projetés.</w:t>
            </w:r>
          </w:p>
          <w:p w14:paraId="44215856" w14:textId="423918FC" w:rsidR="00050CCB" w:rsidRPr="00D1211D" w:rsidRDefault="0045520A" w:rsidP="004F1CC8">
            <w:pPr>
              <w:pBdr>
                <w:top w:val="dotted" w:sz="4" w:space="1" w:color="auto"/>
                <w:left w:val="dotted" w:sz="4" w:space="4" w:color="auto"/>
                <w:bottom w:val="dotted" w:sz="4" w:space="1" w:color="auto"/>
                <w:right w:val="dotted" w:sz="4" w:space="4" w:color="auto"/>
                <w:between w:val="dotted" w:sz="4" w:space="1" w:color="auto"/>
                <w:bar w:val="dotted" w:sz="4" w:color="auto"/>
              </w:pBdr>
              <w:tabs>
                <w:tab w:val="left" w:pos="708"/>
                <w:tab w:val="left" w:pos="1416"/>
                <w:tab w:val="left" w:pos="2124"/>
                <w:tab w:val="left" w:pos="2835"/>
                <w:tab w:val="left" w:pos="3540"/>
                <w:tab w:val="left" w:pos="4248"/>
                <w:tab w:val="left" w:pos="4956"/>
                <w:tab w:val="left" w:pos="5664"/>
                <w:tab w:val="left" w:pos="6600"/>
              </w:tabs>
            </w:pPr>
            <w:sdt>
              <w:sdtPr>
                <w:id w:val="-1787961476"/>
                <w14:checkbox>
                  <w14:checked w14:val="0"/>
                  <w14:checkedState w14:val="2612" w14:font="MS Gothic"/>
                  <w14:uncheckedState w14:val="2610" w14:font="MS Gothic"/>
                </w14:checkbox>
              </w:sdtPr>
              <w:sdtEndPr/>
              <w:sdtContent>
                <w:r w:rsidR="000B769D">
                  <w:rPr>
                    <w:rFonts w:ascii="MS Gothic" w:eastAsia="MS Gothic" w:hAnsi="MS Gothic" w:hint="eastAsia"/>
                  </w:rPr>
                  <w:t>☐</w:t>
                </w:r>
              </w:sdtContent>
            </w:sdt>
            <w:r w:rsidR="00050CCB">
              <w:t xml:space="preserve"> Le paiement de la </w:t>
            </w:r>
            <w:r w:rsidR="00050CCB" w:rsidRPr="0047187F">
              <w:t>demande (</w:t>
            </w:r>
            <w:r w:rsidR="00651BFF" w:rsidRPr="0047187F">
              <w:t>50</w:t>
            </w:r>
            <w:r w:rsidR="00DA07F9" w:rsidRPr="0047187F">
              <w:t>.00</w:t>
            </w:r>
            <w:r w:rsidR="00050CCB" w:rsidRPr="0047187F">
              <w:t xml:space="preserve"> $)</w:t>
            </w:r>
          </w:p>
        </w:tc>
      </w:tr>
    </w:tbl>
    <w:p w14:paraId="3491F423" w14:textId="33CD7555" w:rsidR="00F020E8" w:rsidRPr="00F020E8" w:rsidRDefault="002A21A0" w:rsidP="00F020E8">
      <w:pPr>
        <w:spacing w:before="120" w:line="240" w:lineRule="auto"/>
        <w:jc w:val="both"/>
        <w:rPr>
          <w:b/>
        </w:rPr>
      </w:pPr>
      <w:r w:rsidRPr="0004629C">
        <w:rPr>
          <w:b/>
          <w:color w:val="FF0000"/>
        </w:rPr>
        <w:t>**</w:t>
      </w:r>
      <w:r>
        <w:rPr>
          <w:b/>
        </w:rPr>
        <w:t>Certains documents, dépendamment de l’ampleur du projet, sont généralement réalisés par diffé</w:t>
      </w:r>
      <w:r w:rsidR="00510254">
        <w:rPr>
          <w:b/>
        </w:rPr>
        <w:t>rents professionnels (arpenteur-</w:t>
      </w:r>
      <w:r>
        <w:rPr>
          <w:b/>
        </w:rPr>
        <w:t>géomètre, ingénieur, architecte, etc.)</w:t>
      </w:r>
      <w:r w:rsidRPr="0004629C">
        <w:rPr>
          <w:b/>
          <w:color w:val="FF0000"/>
        </w:rPr>
        <w:t>**</w:t>
      </w:r>
    </w:p>
    <w:p w14:paraId="12612523" w14:textId="77777777" w:rsidR="00E77E7C" w:rsidRDefault="00E77E7C" w:rsidP="00F020E8">
      <w:pPr>
        <w:spacing w:line="240" w:lineRule="auto"/>
        <w:ind w:left="992" w:hanging="992"/>
        <w:jc w:val="both"/>
        <w:rPr>
          <w:b/>
          <w:i/>
          <w:szCs w:val="32"/>
          <w:u w:val="single"/>
        </w:rPr>
      </w:pPr>
    </w:p>
    <w:p w14:paraId="5A673421" w14:textId="77777777" w:rsidR="00E77E7C" w:rsidRDefault="00E77E7C" w:rsidP="00F020E8">
      <w:pPr>
        <w:spacing w:line="240" w:lineRule="auto"/>
        <w:ind w:left="992" w:hanging="992"/>
        <w:jc w:val="both"/>
        <w:rPr>
          <w:b/>
          <w:i/>
          <w:szCs w:val="32"/>
          <w:u w:val="single"/>
        </w:rPr>
      </w:pPr>
    </w:p>
    <w:p w14:paraId="77FE8981" w14:textId="33DA57CD" w:rsidR="00F020E8" w:rsidRPr="00DE2C47" w:rsidRDefault="00F020E8" w:rsidP="00F020E8">
      <w:pPr>
        <w:spacing w:line="240" w:lineRule="auto"/>
        <w:ind w:left="992" w:hanging="992"/>
        <w:jc w:val="both"/>
        <w:rPr>
          <w:b/>
          <w:i/>
          <w:szCs w:val="32"/>
          <w:u w:val="single"/>
        </w:rPr>
      </w:pPr>
      <w:r w:rsidRPr="00DE2C47">
        <w:rPr>
          <w:b/>
          <w:i/>
          <w:szCs w:val="32"/>
          <w:u w:val="single"/>
        </w:rPr>
        <w:lastRenderedPageBreak/>
        <w:t>Type de demande</w:t>
      </w:r>
    </w:p>
    <w:p w14:paraId="7AEE00A9" w14:textId="77777777" w:rsidR="00F020E8" w:rsidRPr="004F1CC8" w:rsidRDefault="0045520A" w:rsidP="00F020E8">
      <w:pPr>
        <w:pBdr>
          <w:top w:val="dotted" w:sz="4" w:space="3" w:color="auto"/>
          <w:left w:val="dotted" w:sz="4" w:space="4" w:color="auto"/>
          <w:bottom w:val="dotted" w:sz="4" w:space="1" w:color="auto"/>
          <w:right w:val="dotted" w:sz="4" w:space="4" w:color="auto"/>
          <w:between w:val="dotted" w:sz="4" w:space="1" w:color="auto"/>
          <w:bar w:val="dotted" w:sz="4" w:color="auto"/>
        </w:pBdr>
        <w:tabs>
          <w:tab w:val="left" w:pos="708"/>
          <w:tab w:val="left" w:pos="1416"/>
          <w:tab w:val="left" w:pos="2124"/>
          <w:tab w:val="left" w:pos="2835"/>
          <w:tab w:val="left" w:pos="3540"/>
          <w:tab w:val="left" w:pos="4248"/>
          <w:tab w:val="left" w:pos="4956"/>
          <w:tab w:val="left" w:pos="5664"/>
          <w:tab w:val="left" w:pos="6600"/>
        </w:tabs>
        <w:rPr>
          <w:b/>
        </w:rPr>
      </w:pPr>
      <w:sdt>
        <w:sdtPr>
          <w:id w:val="2039700575"/>
          <w14:checkbox>
            <w14:checked w14:val="0"/>
            <w14:checkedState w14:val="2612" w14:font="MS Gothic"/>
            <w14:uncheckedState w14:val="2610" w14:font="MS Gothic"/>
          </w14:checkbox>
        </w:sdtPr>
        <w:sdtEndPr/>
        <w:sdtContent>
          <w:r w:rsidR="00F020E8">
            <w:rPr>
              <w:rFonts w:ascii="MS Gothic" w:eastAsia="MS Gothic" w:hAnsi="MS Gothic" w:hint="eastAsia"/>
            </w:rPr>
            <w:t>☐</w:t>
          </w:r>
        </w:sdtContent>
      </w:sdt>
      <w:r w:rsidR="00F020E8">
        <w:t xml:space="preserve"> Nouvelle construction;</w:t>
      </w:r>
    </w:p>
    <w:p w14:paraId="179C5BB1" w14:textId="77777777" w:rsidR="00F020E8" w:rsidRDefault="0045520A" w:rsidP="00F020E8">
      <w:pPr>
        <w:pBdr>
          <w:top w:val="dotted" w:sz="4" w:space="3" w:color="auto"/>
          <w:left w:val="dotted" w:sz="4" w:space="4" w:color="auto"/>
          <w:bottom w:val="dotted" w:sz="4" w:space="1" w:color="auto"/>
          <w:right w:val="dotted" w:sz="4" w:space="4" w:color="auto"/>
          <w:between w:val="dotted" w:sz="4" w:space="1" w:color="auto"/>
          <w:bar w:val="dotted" w:sz="4" w:color="auto"/>
        </w:pBdr>
        <w:tabs>
          <w:tab w:val="left" w:pos="708"/>
          <w:tab w:val="left" w:pos="1416"/>
          <w:tab w:val="left" w:pos="2124"/>
          <w:tab w:val="left" w:pos="2835"/>
          <w:tab w:val="left" w:pos="3540"/>
          <w:tab w:val="left" w:pos="4248"/>
          <w:tab w:val="left" w:pos="4956"/>
          <w:tab w:val="left" w:pos="5664"/>
          <w:tab w:val="left" w:pos="6600"/>
        </w:tabs>
        <w:ind w:left="284" w:hanging="284"/>
        <w:jc w:val="both"/>
      </w:pPr>
      <w:sdt>
        <w:sdtPr>
          <w:rPr>
            <w:rFonts w:ascii="MS Gothic" w:eastAsia="MS Gothic" w:hAnsi="MS Gothic"/>
          </w:rPr>
          <w:id w:val="103088622"/>
          <w14:checkbox>
            <w14:checked w14:val="0"/>
            <w14:checkedState w14:val="2612" w14:font="MS Gothic"/>
            <w14:uncheckedState w14:val="2610" w14:font="MS Gothic"/>
          </w14:checkbox>
        </w:sdtPr>
        <w:sdtEndPr/>
        <w:sdtContent>
          <w:r w:rsidR="00F020E8">
            <w:rPr>
              <w:rFonts w:ascii="MS Gothic" w:eastAsia="MS Gothic" w:hAnsi="MS Gothic" w:hint="eastAsia"/>
            </w:rPr>
            <w:t>☐</w:t>
          </w:r>
        </w:sdtContent>
      </w:sdt>
      <w:r w:rsidR="00F020E8">
        <w:t xml:space="preserve"> Construction existante.</w:t>
      </w:r>
    </w:p>
    <w:p w14:paraId="569046F2" w14:textId="77777777" w:rsidR="00F020E8" w:rsidRDefault="00F020E8" w:rsidP="00050CCB">
      <w:pPr>
        <w:rPr>
          <w:b/>
          <w:i/>
          <w:u w:val="single"/>
        </w:rPr>
      </w:pPr>
    </w:p>
    <w:p w14:paraId="6739F6B8" w14:textId="69A41396" w:rsidR="00050CCB" w:rsidRDefault="00050CCB" w:rsidP="00050CCB">
      <w:pPr>
        <w:rPr>
          <w:u w:val="single"/>
        </w:rPr>
      </w:pPr>
      <w:r>
        <w:rPr>
          <w:b/>
          <w:i/>
          <w:u w:val="single"/>
        </w:rPr>
        <w:t>Emplacement des travaux</w:t>
      </w:r>
    </w:p>
    <w:p w14:paraId="35BAD313" w14:textId="3C1BCF80" w:rsidR="00050CCB" w:rsidRDefault="00050CCB" w:rsidP="00050CCB">
      <w:pPr>
        <w:pBdr>
          <w:top w:val="dotted" w:sz="8" w:space="1" w:color="auto"/>
          <w:left w:val="dotted" w:sz="8" w:space="4" w:color="auto"/>
          <w:bottom w:val="dotted" w:sz="8" w:space="1" w:color="auto"/>
          <w:right w:val="dotted" w:sz="8" w:space="4" w:color="auto"/>
        </w:pBdr>
      </w:pPr>
      <w:r>
        <w:t xml:space="preserve">Adresse : </w:t>
      </w:r>
      <w:sdt>
        <w:sdtPr>
          <w:id w:val="-2088756386"/>
          <w:placeholder>
            <w:docPart w:val="DefaultPlaceholder_-1854013440"/>
          </w:placeholder>
        </w:sdtPr>
        <w:sdtEndPr/>
        <w:sdtContent>
          <w:r>
            <w:object w:dxaOrig="1440" w:dyaOrig="1440" w14:anchorId="6778CB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204.1pt;height:18.15pt" o:ole="">
                <v:imagedata r:id="rId16" o:title=""/>
              </v:shape>
              <w:control r:id="rId17" w:name="TextBox11431" w:shapeid="_x0000_i1067"/>
            </w:object>
          </w:r>
        </w:sdtContent>
      </w:sdt>
      <w:r>
        <w:t xml:space="preserve">   </w:t>
      </w:r>
      <w:r w:rsidR="00735172">
        <w:t xml:space="preserve">   </w:t>
      </w:r>
      <w:r w:rsidRPr="008542C5">
        <w:rPr>
          <w:b/>
        </w:rPr>
        <w:t>OU</w:t>
      </w:r>
      <w:r>
        <w:tab/>
      </w:r>
      <w:r w:rsidR="00735172">
        <w:t xml:space="preserve"> </w:t>
      </w:r>
      <w:r>
        <w:t xml:space="preserve">Cadastre : </w:t>
      </w:r>
      <w:r w:rsidR="00735172">
        <w:object w:dxaOrig="1440" w:dyaOrig="1440" w14:anchorId="20366D9F">
          <v:shape id="_x0000_i1069" type="#_x0000_t75" style="width:205.35pt;height:18.15pt" o:ole="">
            <v:imagedata r:id="rId18" o:title=""/>
          </v:shape>
          <w:control r:id="rId19" w:name="TextBox4" w:shapeid="_x0000_i1069"/>
        </w:object>
      </w:r>
    </w:p>
    <w:p w14:paraId="5B405EC3" w14:textId="77777777" w:rsidR="00050CCB" w:rsidRPr="00F27D12" w:rsidRDefault="00050CCB" w:rsidP="00A33518">
      <w:pPr>
        <w:tabs>
          <w:tab w:val="left" w:pos="708"/>
          <w:tab w:val="left" w:pos="1416"/>
          <w:tab w:val="left" w:pos="2124"/>
          <w:tab w:val="left" w:pos="2835"/>
          <w:tab w:val="left" w:pos="3540"/>
          <w:tab w:val="left" w:pos="4248"/>
          <w:tab w:val="left" w:pos="4956"/>
          <w:tab w:val="left" w:pos="5664"/>
          <w:tab w:val="left" w:pos="6600"/>
        </w:tabs>
        <w:rPr>
          <w:b/>
          <w:i/>
          <w:sz w:val="20"/>
          <w:u w:val="single"/>
        </w:rPr>
      </w:pPr>
    </w:p>
    <w:p w14:paraId="4F803708" w14:textId="77777777" w:rsidR="00050CCB" w:rsidRPr="009B4204" w:rsidRDefault="00050CCB" w:rsidP="00050CCB">
      <w:pPr>
        <w:rPr>
          <w:b/>
          <w:i/>
          <w:u w:val="single"/>
        </w:rPr>
      </w:pPr>
      <w:r w:rsidRPr="009B4204">
        <w:rPr>
          <w:b/>
          <w:i/>
          <w:u w:val="single"/>
        </w:rPr>
        <w:t xml:space="preserve">Identification </w:t>
      </w:r>
    </w:p>
    <w:p w14:paraId="04CBFFBB" w14:textId="77777777" w:rsidR="00050CCB" w:rsidRDefault="00050CCB" w:rsidP="00050CCB">
      <w:pPr>
        <w:pBdr>
          <w:top w:val="dotted" w:sz="8" w:space="1" w:color="auto"/>
          <w:left w:val="dotted" w:sz="8" w:space="4" w:color="auto"/>
          <w:bottom w:val="dotted" w:sz="8" w:space="1" w:color="auto"/>
          <w:right w:val="dotted" w:sz="8" w:space="4" w:color="auto"/>
        </w:pBdr>
      </w:pPr>
      <w:r>
        <w:t xml:space="preserve">Propriétaire </w:t>
      </w:r>
      <w:r>
        <w:tab/>
      </w:r>
      <w:r>
        <w:tab/>
      </w:r>
      <w:r>
        <w:tab/>
      </w:r>
      <w:r>
        <w:tab/>
      </w:r>
      <w:r>
        <w:tab/>
      </w:r>
      <w:r>
        <w:tab/>
      </w:r>
      <w:r>
        <w:tab/>
        <w:t>Demandeur (</w:t>
      </w:r>
      <w:r w:rsidRPr="009B4204">
        <w:rPr>
          <w:highlight w:val="yellow"/>
        </w:rPr>
        <w:t>si différent du propriétaire seulement</w:t>
      </w:r>
      <w:r>
        <w:t>)</w:t>
      </w:r>
    </w:p>
    <w:p w14:paraId="211E69E6" w14:textId="093DFE53" w:rsidR="00050CCB" w:rsidRPr="009031F4" w:rsidRDefault="00050CCB" w:rsidP="00050CCB">
      <w:pPr>
        <w:pBdr>
          <w:top w:val="dotted" w:sz="8" w:space="1" w:color="auto"/>
          <w:left w:val="dotted" w:sz="8" w:space="4" w:color="auto"/>
          <w:bottom w:val="dotted" w:sz="8" w:space="1" w:color="auto"/>
          <w:right w:val="dotted" w:sz="8" w:space="4" w:color="auto"/>
        </w:pBdr>
      </w:pPr>
      <w:r>
        <w:t>Nom :</w:t>
      </w:r>
      <w:r>
        <w:tab/>
      </w:r>
      <w:r>
        <w:tab/>
        <w:t xml:space="preserve">  </w:t>
      </w:r>
      <w:r>
        <w:tab/>
      </w:r>
      <w:r>
        <w:object w:dxaOrig="1440" w:dyaOrig="1440" w14:anchorId="631835E4">
          <v:shape id="_x0000_i1075" type="#_x0000_t75" style="width:147.15pt;height:18.15pt" o:ole="">
            <v:imagedata r:id="rId20" o:title=""/>
          </v:shape>
          <w:control r:id="rId21" w:name="TextBox115" w:shapeid="_x0000_i1075"/>
        </w:object>
      </w:r>
      <w:r>
        <w:tab/>
        <w:t>Nom :</w:t>
      </w:r>
      <w:r>
        <w:tab/>
      </w:r>
      <w:r>
        <w:tab/>
      </w:r>
      <w:r>
        <w:tab/>
      </w:r>
      <w:r>
        <w:object w:dxaOrig="1440" w:dyaOrig="1440" w14:anchorId="32D85075">
          <v:shape id="_x0000_i1077" type="#_x0000_t75" style="width:147.15pt;height:18.15pt" o:ole="">
            <v:imagedata r:id="rId20" o:title=""/>
          </v:shape>
          <w:control r:id="rId22" w:name="TextBox171" w:shapeid="_x0000_i1077"/>
        </w:object>
      </w:r>
    </w:p>
    <w:p w14:paraId="26D1628A" w14:textId="6AFCB028" w:rsidR="00050CCB" w:rsidRDefault="00050CCB" w:rsidP="00050CCB">
      <w:pPr>
        <w:pBdr>
          <w:top w:val="dotted" w:sz="8" w:space="1" w:color="auto"/>
          <w:left w:val="dotted" w:sz="8" w:space="4" w:color="auto"/>
          <w:bottom w:val="dotted" w:sz="8" w:space="1" w:color="auto"/>
          <w:right w:val="dotted" w:sz="8" w:space="4" w:color="auto"/>
        </w:pBdr>
      </w:pPr>
      <w:r w:rsidRPr="00951A2C">
        <w:t>Adresse postale</w:t>
      </w:r>
      <w:r>
        <w:t> :</w:t>
      </w:r>
      <w:r>
        <w:tab/>
      </w:r>
      <w:r>
        <w:object w:dxaOrig="1440" w:dyaOrig="1440" w14:anchorId="2F93702C">
          <v:shape id="_x0000_i1079" type="#_x0000_t75" style="width:147.15pt;height:18.15pt" o:ole="">
            <v:imagedata r:id="rId20" o:title=""/>
          </v:shape>
          <w:control r:id="rId23" w:name="TextBox114" w:shapeid="_x0000_i1079"/>
        </w:object>
      </w:r>
      <w:r>
        <w:tab/>
      </w:r>
      <w:r w:rsidRPr="00951A2C">
        <w:t>Adresse postale</w:t>
      </w:r>
      <w:r>
        <w:t> :</w:t>
      </w:r>
      <w:r>
        <w:tab/>
      </w:r>
      <w:r>
        <w:object w:dxaOrig="1440" w:dyaOrig="1440" w14:anchorId="46430F64">
          <v:shape id="_x0000_i1081" type="#_x0000_t75" style="width:147.15pt;height:18.15pt" o:ole="">
            <v:imagedata r:id="rId20" o:title=""/>
          </v:shape>
          <w:control r:id="rId24" w:name="TextBox181" w:shapeid="_x0000_i1081"/>
        </w:object>
      </w:r>
    </w:p>
    <w:p w14:paraId="49BE14A2" w14:textId="38290D08" w:rsidR="00050CCB" w:rsidRDefault="00050CCB" w:rsidP="00050CCB">
      <w:pPr>
        <w:pBdr>
          <w:top w:val="dotted" w:sz="8" w:space="1" w:color="auto"/>
          <w:left w:val="dotted" w:sz="8" w:space="4" w:color="auto"/>
          <w:bottom w:val="dotted" w:sz="8" w:space="1" w:color="auto"/>
          <w:right w:val="dotted" w:sz="8" w:space="4" w:color="auto"/>
        </w:pBdr>
      </w:pPr>
      <w:r>
        <w:t>Ville :</w:t>
      </w:r>
      <w:r>
        <w:tab/>
      </w:r>
      <w:r>
        <w:tab/>
      </w:r>
      <w:r>
        <w:tab/>
      </w:r>
      <w:r>
        <w:object w:dxaOrig="1440" w:dyaOrig="1440" w14:anchorId="15B24D24">
          <v:shape id="_x0000_i1083" type="#_x0000_t75" style="width:147.15pt;height:18.15pt" o:ole="">
            <v:imagedata r:id="rId20" o:title=""/>
          </v:shape>
          <w:control r:id="rId25" w:name="TextBox121" w:shapeid="_x0000_i1083"/>
        </w:object>
      </w:r>
      <w:r>
        <w:tab/>
        <w:t>Ville :</w:t>
      </w:r>
      <w:r>
        <w:tab/>
      </w:r>
      <w:r>
        <w:tab/>
      </w:r>
      <w:r>
        <w:tab/>
      </w:r>
      <w:r>
        <w:object w:dxaOrig="1440" w:dyaOrig="1440" w14:anchorId="74462170">
          <v:shape id="_x0000_i1085" type="#_x0000_t75" style="width:147.15pt;height:18.15pt" o:ole="">
            <v:imagedata r:id="rId20" o:title=""/>
          </v:shape>
          <w:control r:id="rId26" w:name="TextBox191" w:shapeid="_x0000_i1085"/>
        </w:object>
      </w:r>
    </w:p>
    <w:p w14:paraId="1C2A7627" w14:textId="28775715" w:rsidR="00050CCB" w:rsidRPr="00AA1B0E" w:rsidRDefault="00050CCB" w:rsidP="00050CCB">
      <w:pPr>
        <w:pBdr>
          <w:top w:val="dotted" w:sz="8" w:space="1" w:color="auto"/>
          <w:left w:val="dotted" w:sz="8" w:space="4" w:color="auto"/>
          <w:bottom w:val="dotted" w:sz="8" w:space="1" w:color="auto"/>
          <w:right w:val="dotted" w:sz="8" w:space="4" w:color="auto"/>
        </w:pBdr>
      </w:pPr>
      <w:r>
        <w:t>Code postal :</w:t>
      </w:r>
      <w:r>
        <w:tab/>
      </w:r>
      <w:r>
        <w:tab/>
      </w:r>
      <w:r>
        <w:object w:dxaOrig="1440" w:dyaOrig="1440" w14:anchorId="417DAAD7">
          <v:shape id="_x0000_i1087" type="#_x0000_t75" style="width:147.15pt;height:18.15pt" o:ole="">
            <v:imagedata r:id="rId20" o:title=""/>
          </v:shape>
          <w:control r:id="rId27" w:name="TextBox131" w:shapeid="_x0000_i1087"/>
        </w:object>
      </w:r>
      <w:r>
        <w:tab/>
        <w:t>Code postal:</w:t>
      </w:r>
      <w:r>
        <w:tab/>
      </w:r>
      <w:r>
        <w:tab/>
      </w:r>
      <w:r>
        <w:object w:dxaOrig="1440" w:dyaOrig="1440" w14:anchorId="0D0FDC57">
          <v:shape id="_x0000_i1089" type="#_x0000_t75" style="width:147.15pt;height:18.15pt" o:ole="">
            <v:imagedata r:id="rId20" o:title=""/>
          </v:shape>
          <w:control r:id="rId28" w:name="TextBox1101" w:shapeid="_x0000_i1089"/>
        </w:object>
      </w:r>
    </w:p>
    <w:p w14:paraId="24036DD7" w14:textId="2EA1B1F8" w:rsidR="00050CCB" w:rsidRDefault="00050CCB" w:rsidP="00050CCB">
      <w:pPr>
        <w:pBdr>
          <w:top w:val="dotted" w:sz="8" w:space="1" w:color="auto"/>
          <w:left w:val="dotted" w:sz="8" w:space="4" w:color="auto"/>
          <w:bottom w:val="dotted" w:sz="8" w:space="1" w:color="auto"/>
          <w:right w:val="dotted" w:sz="8" w:space="4" w:color="auto"/>
        </w:pBdr>
      </w:pPr>
      <w:r>
        <w:t>Téléphone :</w:t>
      </w:r>
      <w:r>
        <w:tab/>
      </w:r>
      <w:r>
        <w:tab/>
      </w:r>
      <w:r>
        <w:object w:dxaOrig="1440" w:dyaOrig="1440" w14:anchorId="3484AE1A">
          <v:shape id="_x0000_i1091" type="#_x0000_t75" style="width:147.15pt;height:18.15pt" o:ole="">
            <v:imagedata r:id="rId20" o:title=""/>
          </v:shape>
          <w:control r:id="rId29" w:name="TextBox141" w:shapeid="_x0000_i1091"/>
        </w:object>
      </w:r>
      <w:r>
        <w:tab/>
        <w:t>Téléphone:</w:t>
      </w:r>
      <w:r>
        <w:tab/>
      </w:r>
      <w:r>
        <w:tab/>
      </w:r>
      <w:r>
        <w:object w:dxaOrig="1440" w:dyaOrig="1440" w14:anchorId="6117F3A2">
          <v:shape id="_x0000_i1093" type="#_x0000_t75" style="width:147.15pt;height:18.15pt" o:ole="">
            <v:imagedata r:id="rId20" o:title=""/>
          </v:shape>
          <w:control r:id="rId30" w:name="TextBox1111" w:shapeid="_x0000_i1093"/>
        </w:object>
      </w:r>
    </w:p>
    <w:p w14:paraId="3299A95F" w14:textId="35AA14CF" w:rsidR="00050CCB" w:rsidRDefault="00050CCB" w:rsidP="00050CCB">
      <w:pPr>
        <w:pBdr>
          <w:top w:val="dotted" w:sz="8" w:space="1" w:color="auto"/>
          <w:left w:val="dotted" w:sz="8" w:space="4" w:color="auto"/>
          <w:bottom w:val="dotted" w:sz="8" w:space="1" w:color="auto"/>
          <w:right w:val="dotted" w:sz="8" w:space="4" w:color="auto"/>
        </w:pBdr>
      </w:pPr>
      <w:r>
        <w:t>Téléphone :</w:t>
      </w:r>
      <w:r>
        <w:tab/>
      </w:r>
      <w:r>
        <w:tab/>
      </w:r>
      <w:r>
        <w:object w:dxaOrig="1440" w:dyaOrig="1440" w14:anchorId="6EEA8609">
          <v:shape id="_x0000_i1095" type="#_x0000_t75" style="width:147.15pt;height:18.15pt" o:ole="">
            <v:imagedata r:id="rId20" o:title=""/>
          </v:shape>
          <w:control r:id="rId31" w:name="TextBox151" w:shapeid="_x0000_i1095"/>
        </w:object>
      </w:r>
      <w:r>
        <w:tab/>
        <w:t>Téléphone :</w:t>
      </w:r>
      <w:r>
        <w:tab/>
      </w:r>
      <w:r>
        <w:tab/>
      </w:r>
      <w:r>
        <w:object w:dxaOrig="1440" w:dyaOrig="1440" w14:anchorId="3624EE99">
          <v:shape id="_x0000_i1097" type="#_x0000_t75" style="width:147.15pt;height:18.15pt" o:ole="">
            <v:imagedata r:id="rId20" o:title=""/>
          </v:shape>
          <w:control r:id="rId32" w:name="TextBox1121" w:shapeid="_x0000_i1097"/>
        </w:object>
      </w:r>
    </w:p>
    <w:p w14:paraId="4C037A4D" w14:textId="1118AE0E" w:rsidR="00050CCB" w:rsidRDefault="00050CCB" w:rsidP="00050CCB">
      <w:pPr>
        <w:pBdr>
          <w:top w:val="dotted" w:sz="8" w:space="1" w:color="auto"/>
          <w:left w:val="dotted" w:sz="8" w:space="4" w:color="auto"/>
          <w:bottom w:val="dotted" w:sz="8" w:space="1" w:color="auto"/>
          <w:right w:val="dotted" w:sz="8" w:space="4" w:color="auto"/>
        </w:pBdr>
        <w:rPr>
          <w:u w:val="single"/>
        </w:rPr>
      </w:pPr>
      <w:r>
        <w:t>Courriel :</w:t>
      </w:r>
      <w:r>
        <w:tab/>
      </w:r>
      <w:r>
        <w:tab/>
      </w:r>
      <w:r>
        <w:object w:dxaOrig="1440" w:dyaOrig="1440" w14:anchorId="41E229A4">
          <v:shape id="_x0000_i1099" type="#_x0000_t75" style="width:147.15pt;height:18.15pt" o:ole="">
            <v:imagedata r:id="rId20" o:title=""/>
          </v:shape>
          <w:control r:id="rId33" w:name="TextBox161" w:shapeid="_x0000_i1099"/>
        </w:object>
      </w:r>
      <w:r>
        <w:tab/>
        <w:t>Courriel :</w:t>
      </w:r>
      <w:r>
        <w:tab/>
      </w:r>
      <w:r>
        <w:tab/>
      </w:r>
      <w:r>
        <w:object w:dxaOrig="1440" w:dyaOrig="1440" w14:anchorId="1C644C0D">
          <v:shape id="_x0000_i1101" type="#_x0000_t75" style="width:147.15pt;height:18.15pt" o:ole="">
            <v:imagedata r:id="rId20" o:title=""/>
          </v:shape>
          <w:control r:id="rId34" w:name="TextBox1131" w:shapeid="_x0000_i1101"/>
        </w:object>
      </w:r>
    </w:p>
    <w:p w14:paraId="3C77BF2E" w14:textId="77777777" w:rsidR="00DA07F9" w:rsidRPr="00F27D12" w:rsidRDefault="00DA07F9" w:rsidP="00A33518">
      <w:pPr>
        <w:tabs>
          <w:tab w:val="left" w:pos="708"/>
          <w:tab w:val="left" w:pos="1416"/>
          <w:tab w:val="left" w:pos="2124"/>
          <w:tab w:val="left" w:pos="2835"/>
          <w:tab w:val="left" w:pos="3540"/>
          <w:tab w:val="left" w:pos="4248"/>
          <w:tab w:val="left" w:pos="4956"/>
          <w:tab w:val="left" w:pos="5664"/>
          <w:tab w:val="left" w:pos="6600"/>
        </w:tabs>
        <w:rPr>
          <w:b/>
          <w:i/>
          <w:sz w:val="20"/>
          <w:u w:val="single"/>
        </w:rPr>
      </w:pPr>
    </w:p>
    <w:p w14:paraId="58EE0E11" w14:textId="2AB48A37" w:rsidR="00050CCB" w:rsidRDefault="00050CCB" w:rsidP="00050CCB">
      <w:pPr>
        <w:rPr>
          <w:b/>
          <w:i/>
          <w:u w:val="single"/>
        </w:rPr>
      </w:pPr>
      <w:r>
        <w:rPr>
          <w:b/>
          <w:i/>
          <w:u w:val="single"/>
        </w:rPr>
        <w:t>Description des travaux</w:t>
      </w:r>
      <w:r w:rsidR="00E01F12">
        <w:rPr>
          <w:b/>
          <w:i/>
          <w:u w:val="single"/>
        </w:rPr>
        <w:t xml:space="preserve"> </w:t>
      </w:r>
      <w:r w:rsidR="006C451E">
        <w:rPr>
          <w:b/>
          <w:i/>
          <w:u w:val="single"/>
        </w:rPr>
        <w:t xml:space="preserve">/ </w:t>
      </w:r>
      <w:r w:rsidR="00E01F12" w:rsidRPr="006C451E">
        <w:rPr>
          <w:b/>
          <w:i/>
          <w:u w:val="single"/>
        </w:rPr>
        <w:t>OBLIGATOIRE</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195"/>
      </w:tblGrid>
      <w:tr w:rsidR="00050CCB" w14:paraId="41417202" w14:textId="77777777" w:rsidTr="001732BE">
        <w:trPr>
          <w:trHeight w:val="1785"/>
        </w:trPr>
        <w:tc>
          <w:tcPr>
            <w:tcW w:w="11195" w:type="dxa"/>
          </w:tcPr>
          <w:p w14:paraId="3F9E9185" w14:textId="3F107ADB" w:rsidR="00050CCB" w:rsidRPr="00C23CCA" w:rsidRDefault="00FE75C0" w:rsidP="00050CCB">
            <w:r w:rsidRPr="00D46DF5">
              <w:object w:dxaOrig="1440" w:dyaOrig="1440" w14:anchorId="43766C17">
                <v:shape id="_x0000_i1103" type="#_x0000_t75" style="width:545.95pt;height:78.25pt" o:ole="">
                  <v:imagedata r:id="rId35" o:title=""/>
                </v:shape>
                <w:control r:id="rId36" w:name="TextBox21" w:shapeid="_x0000_i1103"/>
              </w:object>
            </w:r>
          </w:p>
        </w:tc>
      </w:tr>
    </w:tbl>
    <w:p w14:paraId="06BF96A3" w14:textId="77777777" w:rsidR="00D1211D" w:rsidRPr="00F27D12" w:rsidRDefault="00D1211D" w:rsidP="00A33518">
      <w:pPr>
        <w:tabs>
          <w:tab w:val="left" w:pos="708"/>
          <w:tab w:val="left" w:pos="1416"/>
          <w:tab w:val="left" w:pos="2124"/>
          <w:tab w:val="left" w:pos="2835"/>
          <w:tab w:val="left" w:pos="3540"/>
          <w:tab w:val="left" w:pos="4248"/>
          <w:tab w:val="left" w:pos="4956"/>
          <w:tab w:val="left" w:pos="5664"/>
          <w:tab w:val="left" w:pos="6600"/>
        </w:tabs>
        <w:rPr>
          <w:b/>
          <w:i/>
          <w:sz w:val="20"/>
          <w:u w:val="single"/>
        </w:rPr>
      </w:pPr>
    </w:p>
    <w:p w14:paraId="7F02B1DE" w14:textId="77777777" w:rsidR="00623F35" w:rsidRDefault="00623F35" w:rsidP="00623F35">
      <w:pPr>
        <w:tabs>
          <w:tab w:val="left" w:pos="708"/>
          <w:tab w:val="left" w:pos="1416"/>
          <w:tab w:val="left" w:pos="2124"/>
          <w:tab w:val="left" w:pos="2835"/>
          <w:tab w:val="left" w:pos="3540"/>
          <w:tab w:val="left" w:pos="4248"/>
          <w:tab w:val="left" w:pos="4956"/>
          <w:tab w:val="left" w:pos="5664"/>
          <w:tab w:val="left" w:pos="6600"/>
        </w:tabs>
        <w:jc w:val="both"/>
        <w:rPr>
          <w:b/>
        </w:rPr>
      </w:pPr>
      <w:r w:rsidRPr="000D72BF">
        <w:rPr>
          <w:b/>
        </w:rPr>
        <w:t>Veuillez prendre note que le fait de compléter cette demande ne vous autorise pas à débuter les travau</w:t>
      </w:r>
      <w:r>
        <w:rPr>
          <w:b/>
        </w:rPr>
        <w:t>x</w:t>
      </w:r>
      <w:r w:rsidRPr="000D72BF">
        <w:rPr>
          <w:b/>
        </w:rPr>
        <w:t xml:space="preserve">. Vous devez attendre l’émission du permis ou du certificat d’autorisation avant de débuter les travaux. Considérant que la Ville de Rivière-Rouge ne procèdera à l’étude de la demande que lorsqu’elle aura </w:t>
      </w:r>
      <w:r w:rsidRPr="000D72BF">
        <w:rPr>
          <w:b/>
          <w:u w:val="single"/>
        </w:rPr>
        <w:t>TOUS</w:t>
      </w:r>
      <w:r w:rsidRPr="000D72BF">
        <w:rPr>
          <w:b/>
        </w:rPr>
        <w:t xml:space="preserve"> les documents en sa possession, vous devez fournir les documents nécessaires ci-haut mentionnés</w:t>
      </w:r>
      <w:r>
        <w:rPr>
          <w:b/>
        </w:rPr>
        <w:t xml:space="preserve"> le plus</w:t>
      </w:r>
      <w:r w:rsidRPr="000D72BF">
        <w:rPr>
          <w:b/>
        </w:rPr>
        <w:t xml:space="preserve"> tôt possible afin d’éviter tout délai dans la réalisation de vos travaux.</w:t>
      </w:r>
    </w:p>
    <w:p w14:paraId="256E9CDE" w14:textId="77777777" w:rsidR="00623F35" w:rsidRPr="00F27D12" w:rsidRDefault="00623F35" w:rsidP="00623F35">
      <w:pPr>
        <w:tabs>
          <w:tab w:val="left" w:pos="708"/>
          <w:tab w:val="left" w:pos="1416"/>
          <w:tab w:val="left" w:pos="2124"/>
          <w:tab w:val="left" w:pos="2835"/>
          <w:tab w:val="left" w:pos="3540"/>
          <w:tab w:val="left" w:pos="4248"/>
          <w:tab w:val="left" w:pos="4956"/>
          <w:tab w:val="left" w:pos="5664"/>
          <w:tab w:val="left" w:pos="6600"/>
        </w:tabs>
        <w:jc w:val="both"/>
        <w:rPr>
          <w:b/>
          <w:sz w:val="20"/>
        </w:rPr>
      </w:pPr>
    </w:p>
    <w:p w14:paraId="1F84B702" w14:textId="77777777" w:rsidR="00623F35" w:rsidRDefault="00623F35" w:rsidP="00623F35">
      <w:pPr>
        <w:tabs>
          <w:tab w:val="left" w:pos="708"/>
          <w:tab w:val="left" w:pos="1416"/>
          <w:tab w:val="left" w:pos="2124"/>
          <w:tab w:val="left" w:pos="2835"/>
          <w:tab w:val="left" w:pos="3540"/>
          <w:tab w:val="left" w:pos="4248"/>
          <w:tab w:val="left" w:pos="4956"/>
          <w:tab w:val="left" w:pos="5664"/>
          <w:tab w:val="left" w:pos="6600"/>
        </w:tabs>
        <w:jc w:val="both"/>
        <w:rPr>
          <w:b/>
        </w:rPr>
      </w:pPr>
      <w:r>
        <w:rPr>
          <w:b/>
        </w:rPr>
        <w:t xml:space="preserve">Les demandes assujetties au PIIA doivent dans un premier temps être étudiées par le comité consultatif en urbanisme et environnement (CCUE) qui recommandera au conseil municipal son approbation ou son rejet. </w:t>
      </w:r>
      <w:r w:rsidRPr="000D72BF">
        <w:rPr>
          <w:b/>
        </w:rPr>
        <w:t>À la</w:t>
      </w:r>
      <w:r>
        <w:rPr>
          <w:b/>
        </w:rPr>
        <w:t xml:space="preserve"> suite de la recommandation du comité, le c</w:t>
      </w:r>
      <w:r w:rsidRPr="000D72BF">
        <w:rPr>
          <w:b/>
        </w:rPr>
        <w:t>onseil, par résolution, approuve les</w:t>
      </w:r>
      <w:r>
        <w:rPr>
          <w:b/>
        </w:rPr>
        <w:t xml:space="preserve"> </w:t>
      </w:r>
      <w:r w:rsidRPr="000D72BF">
        <w:rPr>
          <w:b/>
        </w:rPr>
        <w:t>plans, s</w:t>
      </w:r>
      <w:r>
        <w:rPr>
          <w:b/>
        </w:rPr>
        <w:t>’</w:t>
      </w:r>
      <w:r w:rsidRPr="000D72BF">
        <w:rPr>
          <w:b/>
        </w:rPr>
        <w:t>il les juge conformes au présent règlement, ou les désapprouve dans le cas</w:t>
      </w:r>
      <w:r>
        <w:rPr>
          <w:b/>
        </w:rPr>
        <w:t xml:space="preserve"> </w:t>
      </w:r>
      <w:r w:rsidRPr="000D72BF">
        <w:rPr>
          <w:b/>
        </w:rPr>
        <w:t>contraire.</w:t>
      </w:r>
      <w:r>
        <w:rPr>
          <w:b/>
        </w:rPr>
        <w:t xml:space="preserve"> Le</w:t>
      </w:r>
      <w:r w:rsidRPr="000D72BF">
        <w:rPr>
          <w:b/>
        </w:rPr>
        <w:t xml:space="preserve"> délai de traitement des demandes assujetties au PIIA dépend des dates</w:t>
      </w:r>
      <w:r>
        <w:rPr>
          <w:b/>
        </w:rPr>
        <w:t xml:space="preserve"> </w:t>
      </w:r>
      <w:r w:rsidRPr="000D72BF">
        <w:rPr>
          <w:b/>
        </w:rPr>
        <w:t>fixées à l’avance pour les réunion</w:t>
      </w:r>
      <w:r>
        <w:rPr>
          <w:b/>
        </w:rPr>
        <w:t>s</w:t>
      </w:r>
      <w:r w:rsidRPr="000D72BF">
        <w:rPr>
          <w:b/>
        </w:rPr>
        <w:t xml:space="preserve"> du CCUE </w:t>
      </w:r>
      <w:r>
        <w:rPr>
          <w:b/>
        </w:rPr>
        <w:t>et</w:t>
      </w:r>
      <w:r w:rsidRPr="000D72BF">
        <w:rPr>
          <w:b/>
        </w:rPr>
        <w:t xml:space="preserve"> du conseil municipal. </w:t>
      </w:r>
    </w:p>
    <w:p w14:paraId="416D90B5" w14:textId="77777777" w:rsidR="00623F35" w:rsidRPr="00F27D12" w:rsidRDefault="00623F35" w:rsidP="00623F35">
      <w:pPr>
        <w:tabs>
          <w:tab w:val="left" w:pos="708"/>
          <w:tab w:val="left" w:pos="1416"/>
          <w:tab w:val="left" w:pos="2124"/>
          <w:tab w:val="left" w:pos="2835"/>
          <w:tab w:val="left" w:pos="3540"/>
          <w:tab w:val="left" w:pos="4248"/>
          <w:tab w:val="left" w:pos="4956"/>
          <w:tab w:val="left" w:pos="5664"/>
          <w:tab w:val="left" w:pos="6600"/>
        </w:tabs>
        <w:jc w:val="both"/>
        <w:rPr>
          <w:b/>
          <w:sz w:val="20"/>
        </w:rPr>
      </w:pPr>
    </w:p>
    <w:p w14:paraId="1DA896C1" w14:textId="77777777" w:rsidR="0045520A" w:rsidRDefault="0045520A" w:rsidP="0045520A">
      <w:pPr>
        <w:jc w:val="both"/>
        <w:rPr>
          <w:b/>
          <w:bCs/>
          <w:szCs w:val="32"/>
        </w:rPr>
      </w:pPr>
      <w:r>
        <w:rPr>
          <w:b/>
          <w:bCs/>
          <w:szCs w:val="32"/>
        </w:rPr>
        <w:t xml:space="preserve">Pour plus d’informations, veuillez vous référer à nos dépliants et aux règlements en vigueur sur le site Web de la Ville, </w:t>
      </w:r>
      <w:r>
        <w:rPr>
          <w:b/>
          <w:bCs/>
          <w:i/>
          <w:iCs/>
          <w:szCs w:val="32"/>
        </w:rPr>
        <w:t>riviere-rouge.ca</w:t>
      </w:r>
      <w:r>
        <w:rPr>
          <w:b/>
          <w:bCs/>
          <w:szCs w:val="32"/>
        </w:rPr>
        <w:t xml:space="preserve">, onglets : </w:t>
      </w:r>
      <w:r>
        <w:rPr>
          <w:b/>
          <w:bCs/>
          <w:i/>
          <w:iCs/>
          <w:szCs w:val="32"/>
        </w:rPr>
        <w:t>Citoyen et affaires / Réglementation d’urbanisme.</w:t>
      </w:r>
    </w:p>
    <w:p w14:paraId="197C6353" w14:textId="0EBB6BE3" w:rsidR="00623F35" w:rsidRDefault="00623F35" w:rsidP="00623F35">
      <w:pPr>
        <w:rPr>
          <w:b/>
          <w:i/>
          <w:sz w:val="20"/>
          <w:u w:val="single"/>
        </w:rPr>
      </w:pPr>
    </w:p>
    <w:p w14:paraId="44F64C96" w14:textId="77777777" w:rsidR="002264AF" w:rsidRDefault="002264AF" w:rsidP="00623F35">
      <w:pPr>
        <w:rPr>
          <w:b/>
          <w:iCs/>
          <w:sz w:val="20"/>
          <w:u w:val="single"/>
        </w:rPr>
      </w:pPr>
    </w:p>
    <w:p w14:paraId="0746BBBF" w14:textId="77777777" w:rsidR="002264AF" w:rsidRDefault="002264AF" w:rsidP="00623F35">
      <w:pPr>
        <w:rPr>
          <w:b/>
          <w:iCs/>
          <w:sz w:val="20"/>
          <w:u w:val="single"/>
        </w:rPr>
      </w:pPr>
    </w:p>
    <w:p w14:paraId="47269A16" w14:textId="2FD33647" w:rsidR="002264AF" w:rsidRPr="00542790" w:rsidRDefault="00E12A68" w:rsidP="0004629C">
      <w:pPr>
        <w:spacing w:line="240" w:lineRule="auto"/>
        <w:rPr>
          <w:b/>
          <w:iCs/>
          <w:u w:val="single"/>
        </w:rPr>
      </w:pPr>
      <w:r>
        <w:rPr>
          <w:b/>
          <w:iCs/>
          <w:u w:val="single"/>
        </w:rPr>
        <w:lastRenderedPageBreak/>
        <w:t xml:space="preserve">PIIA-01 </w:t>
      </w:r>
      <w:r w:rsidRPr="00E12A68">
        <w:rPr>
          <w:b/>
          <w:iCs/>
          <w:u w:val="single"/>
        </w:rPr>
        <w:t>/</w:t>
      </w:r>
      <w:r>
        <w:rPr>
          <w:b/>
          <w:iCs/>
          <w:u w:val="single"/>
        </w:rPr>
        <w:t xml:space="preserve"> </w:t>
      </w:r>
      <w:r w:rsidR="006726EB" w:rsidRPr="00542790">
        <w:rPr>
          <w:b/>
          <w:iCs/>
          <w:u w:val="single"/>
        </w:rPr>
        <w:t>OBJECTIFS </w:t>
      </w:r>
      <w:r w:rsidR="006726EB">
        <w:rPr>
          <w:b/>
          <w:iCs/>
          <w:u w:val="single"/>
        </w:rPr>
        <w:t>ET CRITÈRES</w:t>
      </w:r>
      <w:r w:rsidR="002264AF" w:rsidRPr="00542790">
        <w:rPr>
          <w:b/>
          <w:iCs/>
          <w:u w:val="single"/>
        </w:rPr>
        <w:t>:</w:t>
      </w:r>
    </w:p>
    <w:p w14:paraId="0A6A81C0" w14:textId="77777777" w:rsidR="002264AF" w:rsidRDefault="002264AF" w:rsidP="002264AF">
      <w:pPr>
        <w:pStyle w:val="Corpsdetexte"/>
        <w:tabs>
          <w:tab w:val="left" w:pos="720"/>
        </w:tabs>
        <w:ind w:left="720"/>
        <w:rPr>
          <w:rFonts w:ascii="Arial Narrow" w:hAnsi="Arial Narrow"/>
          <w:b/>
          <w:sz w:val="18"/>
          <w:szCs w:val="18"/>
        </w:rPr>
      </w:pPr>
    </w:p>
    <w:p w14:paraId="4223966C" w14:textId="6ECB600C" w:rsidR="00315B0C" w:rsidRPr="006726EB" w:rsidRDefault="00315B0C" w:rsidP="00315B0C">
      <w:pPr>
        <w:pStyle w:val="Corpsdetexte"/>
        <w:rPr>
          <w:rFonts w:ascii="Arial Narrow" w:hAnsi="Arial Narrow"/>
          <w:b/>
          <w:sz w:val="22"/>
          <w:szCs w:val="22"/>
        </w:rPr>
      </w:pPr>
      <w:r w:rsidRPr="006726EB">
        <w:rPr>
          <w:rFonts w:ascii="Arial Narrow" w:hAnsi="Arial Narrow"/>
          <w:b/>
          <w:sz w:val="22"/>
          <w:szCs w:val="22"/>
        </w:rPr>
        <w:t>Pour s’assurer du respect du paysage et de l’intégration au milieu, la Ville évalue la performance des projets de lotissements ou de construction au sein du territoire de la ville en regard des objectifs et critères d’évaluation suivants :</w:t>
      </w:r>
    </w:p>
    <w:p w14:paraId="688A73D2" w14:textId="77777777" w:rsidR="00315B0C" w:rsidRPr="006726EB" w:rsidRDefault="00315B0C" w:rsidP="00315B0C">
      <w:pPr>
        <w:pStyle w:val="Corpsdetexte"/>
        <w:rPr>
          <w:rFonts w:ascii="Arial Narrow" w:hAnsi="Arial Narrow"/>
          <w:b/>
          <w:sz w:val="22"/>
          <w:szCs w:val="22"/>
        </w:rPr>
      </w:pPr>
    </w:p>
    <w:p w14:paraId="1A68E08D" w14:textId="77777777" w:rsidR="00315B0C" w:rsidRPr="006726EB" w:rsidRDefault="00315B0C" w:rsidP="00315B0C">
      <w:pPr>
        <w:pStyle w:val="inclusion"/>
        <w:tabs>
          <w:tab w:val="clear" w:pos="0"/>
          <w:tab w:val="clear" w:pos="720"/>
          <w:tab w:val="left" w:pos="851"/>
          <w:tab w:val="left" w:pos="8505"/>
        </w:tabs>
        <w:ind w:left="0" w:firstLine="0"/>
        <w:rPr>
          <w:rFonts w:ascii="Arial Narrow" w:hAnsi="Arial Narrow"/>
          <w:b/>
          <w:bCs/>
          <w:szCs w:val="22"/>
        </w:rPr>
      </w:pPr>
      <w:bookmarkStart w:id="0" w:name="_Hlk185319316"/>
      <w:r w:rsidRPr="006726EB">
        <w:rPr>
          <w:rFonts w:ascii="Arial Narrow" w:hAnsi="Arial Narrow"/>
          <w:b/>
          <w:bCs/>
          <w:szCs w:val="22"/>
        </w:rPr>
        <w:t>Planifier les subdivisions de façon harmonieuse avec les composantes du secteur, en fonction des critères suivants :</w:t>
      </w:r>
    </w:p>
    <w:p w14:paraId="447B3C31" w14:textId="77777777" w:rsidR="00315B0C" w:rsidRPr="006726EB" w:rsidRDefault="00315B0C" w:rsidP="00315B0C">
      <w:pPr>
        <w:pStyle w:val="inclusion"/>
        <w:tabs>
          <w:tab w:val="clear" w:pos="0"/>
          <w:tab w:val="clear" w:pos="720"/>
          <w:tab w:val="left" w:pos="851"/>
          <w:tab w:val="left" w:pos="8505"/>
        </w:tabs>
        <w:ind w:left="709" w:firstLine="0"/>
        <w:rPr>
          <w:rFonts w:ascii="Arial Narrow" w:hAnsi="Arial Narrow"/>
          <w:szCs w:val="22"/>
        </w:rPr>
      </w:pPr>
    </w:p>
    <w:p w14:paraId="46C0FBC4" w14:textId="77777777" w:rsidR="00315B0C" w:rsidRPr="006726EB" w:rsidRDefault="00315B0C" w:rsidP="00315B0C">
      <w:pPr>
        <w:pStyle w:val="inclusion"/>
        <w:numPr>
          <w:ilvl w:val="0"/>
          <w:numId w:val="14"/>
        </w:numPr>
        <w:tabs>
          <w:tab w:val="clear" w:pos="0"/>
          <w:tab w:val="clear" w:pos="720"/>
          <w:tab w:val="left" w:pos="851"/>
          <w:tab w:val="left" w:pos="8505"/>
        </w:tabs>
        <w:ind w:left="426" w:hanging="426"/>
        <w:rPr>
          <w:rFonts w:ascii="Arial Narrow" w:hAnsi="Arial Narrow"/>
          <w:szCs w:val="22"/>
        </w:rPr>
      </w:pPr>
      <w:r w:rsidRPr="006726EB">
        <w:rPr>
          <w:rFonts w:ascii="Arial Narrow" w:hAnsi="Arial Narrow"/>
          <w:szCs w:val="22"/>
        </w:rPr>
        <w:t>le projet de subdivision est conçu de manière à préserver les arbres, si cela n’est pas possible, ces arbres doivent être remplacés par des arbres de mêmes dimensions et hauteurs;</w:t>
      </w:r>
    </w:p>
    <w:p w14:paraId="286887D9" w14:textId="61376D2E" w:rsidR="00315B0C" w:rsidRPr="006726EB" w:rsidRDefault="00315B0C" w:rsidP="00315B0C">
      <w:pPr>
        <w:pStyle w:val="inclusion"/>
        <w:numPr>
          <w:ilvl w:val="0"/>
          <w:numId w:val="14"/>
        </w:numPr>
        <w:tabs>
          <w:tab w:val="clear" w:pos="0"/>
          <w:tab w:val="clear" w:pos="720"/>
          <w:tab w:val="left" w:pos="851"/>
          <w:tab w:val="left" w:pos="8505"/>
        </w:tabs>
        <w:ind w:left="426" w:hanging="426"/>
        <w:rPr>
          <w:rFonts w:ascii="Arial Narrow" w:hAnsi="Arial Narrow"/>
          <w:szCs w:val="22"/>
        </w:rPr>
      </w:pPr>
      <w:r w:rsidRPr="006726EB">
        <w:rPr>
          <w:rFonts w:ascii="Arial Narrow" w:hAnsi="Arial Narrow"/>
          <w:szCs w:val="22"/>
        </w:rPr>
        <w:t>les dimensions et l’orientation des terrains résultants du projet de subdivision doivent s’harmoniser avec les terrains avoisinants.</w:t>
      </w:r>
      <w:bookmarkEnd w:id="0"/>
    </w:p>
    <w:p w14:paraId="5EBDF6CF" w14:textId="77777777" w:rsidR="00315B0C" w:rsidRPr="0004629C" w:rsidRDefault="00315B0C" w:rsidP="002264AF">
      <w:pPr>
        <w:pStyle w:val="Corpsdetexte"/>
        <w:tabs>
          <w:tab w:val="left" w:pos="720"/>
        </w:tabs>
        <w:ind w:left="720"/>
        <w:rPr>
          <w:rFonts w:ascii="Arial Narrow" w:hAnsi="Arial Narrow"/>
          <w:b/>
          <w:sz w:val="18"/>
          <w:szCs w:val="18"/>
        </w:rPr>
      </w:pPr>
    </w:p>
    <w:p w14:paraId="0CB9995C" w14:textId="07F6B940" w:rsidR="00542790" w:rsidRPr="0004629C" w:rsidRDefault="002264AF" w:rsidP="00082F91">
      <w:pPr>
        <w:pStyle w:val="Corpsdetexte"/>
        <w:ind w:left="11" w:hanging="11"/>
        <w:rPr>
          <w:rFonts w:ascii="Arial Narrow" w:hAnsi="Arial Narrow"/>
          <w:b/>
          <w:sz w:val="22"/>
          <w:szCs w:val="22"/>
        </w:rPr>
      </w:pPr>
      <w:r w:rsidRPr="0004629C">
        <w:rPr>
          <w:rFonts w:ascii="Arial Narrow" w:hAnsi="Arial Narrow"/>
          <w:b/>
          <w:sz w:val="22"/>
          <w:szCs w:val="22"/>
        </w:rPr>
        <w:t xml:space="preserve">Privilégier une insertion harmonieuse des nouveaux bâtiments par rapport aux implantations existantes, en fonction des critères </w:t>
      </w:r>
      <w:bookmarkStart w:id="1" w:name="_Hlk111792117"/>
      <w:r w:rsidR="00542790" w:rsidRPr="0004629C">
        <w:rPr>
          <w:rFonts w:ascii="Arial Narrow" w:hAnsi="Arial Narrow"/>
          <w:b/>
          <w:sz w:val="22"/>
          <w:szCs w:val="22"/>
        </w:rPr>
        <w:t>suivants</w:t>
      </w:r>
      <w:bookmarkEnd w:id="1"/>
      <w:r w:rsidR="00542790" w:rsidRPr="0004629C">
        <w:rPr>
          <w:rFonts w:ascii="Arial Narrow" w:hAnsi="Arial Narrow"/>
          <w:b/>
          <w:sz w:val="22"/>
          <w:szCs w:val="22"/>
        </w:rPr>
        <w:t> :</w:t>
      </w:r>
    </w:p>
    <w:p w14:paraId="11B4CD30" w14:textId="3C92A6AD" w:rsidR="00542790" w:rsidRPr="00675FAA" w:rsidRDefault="00542790" w:rsidP="00542790">
      <w:pPr>
        <w:numPr>
          <w:ilvl w:val="0"/>
          <w:numId w:val="7"/>
        </w:numPr>
        <w:tabs>
          <w:tab w:val="left" w:pos="426"/>
          <w:tab w:val="num" w:pos="567"/>
          <w:tab w:val="left" w:pos="3060"/>
          <w:tab w:val="left" w:pos="6840"/>
        </w:tabs>
        <w:spacing w:line="240" w:lineRule="auto"/>
        <w:ind w:left="426" w:hanging="426"/>
        <w:jc w:val="both"/>
        <w:rPr>
          <w:rFonts w:eastAsia="Times New Roman" w:cs="Arial"/>
          <w:bCs/>
          <w:sz w:val="22"/>
          <w:szCs w:val="22"/>
        </w:rPr>
      </w:pPr>
      <w:r w:rsidRPr="00675FAA">
        <w:rPr>
          <w:rFonts w:eastAsia="Times New Roman" w:cs="Arial"/>
          <w:bCs/>
          <w:sz w:val="22"/>
          <w:szCs w:val="22"/>
        </w:rPr>
        <w:t>l’orientation de la façade principale de tout nouveau bâtiment doit, dans la mesure du possible, s’harmoniser avec les façades existantes qui caractérisent les formes que l’on retrouve dans le secteur c</w:t>
      </w:r>
      <w:r w:rsidR="00394FA4" w:rsidRPr="00675FAA">
        <w:rPr>
          <w:rFonts w:eastAsia="Times New Roman" w:cs="Arial"/>
          <w:bCs/>
          <w:sz w:val="22"/>
          <w:szCs w:val="22"/>
        </w:rPr>
        <w:t>oncerné</w:t>
      </w:r>
      <w:r w:rsidRPr="00675FAA">
        <w:rPr>
          <w:rFonts w:eastAsia="Times New Roman" w:cs="Arial"/>
          <w:bCs/>
          <w:sz w:val="22"/>
          <w:szCs w:val="22"/>
        </w:rPr>
        <w:t>;</w:t>
      </w:r>
    </w:p>
    <w:p w14:paraId="6AB7AB1C" w14:textId="77777777" w:rsidR="00542790" w:rsidRPr="00675FAA" w:rsidRDefault="00542790" w:rsidP="00542790">
      <w:pPr>
        <w:numPr>
          <w:ilvl w:val="0"/>
          <w:numId w:val="7"/>
        </w:numPr>
        <w:tabs>
          <w:tab w:val="left" w:pos="426"/>
          <w:tab w:val="num" w:pos="567"/>
          <w:tab w:val="left" w:pos="3060"/>
          <w:tab w:val="left" w:pos="6840"/>
        </w:tabs>
        <w:spacing w:line="240" w:lineRule="auto"/>
        <w:ind w:left="426" w:hanging="426"/>
        <w:jc w:val="both"/>
        <w:rPr>
          <w:rFonts w:eastAsia="Times New Roman" w:cs="Arial"/>
          <w:bCs/>
          <w:sz w:val="22"/>
          <w:szCs w:val="22"/>
        </w:rPr>
      </w:pPr>
      <w:r w:rsidRPr="00675FAA">
        <w:rPr>
          <w:rFonts w:eastAsia="Times New Roman" w:cs="Arial"/>
          <w:bCs/>
          <w:sz w:val="22"/>
          <w:szCs w:val="22"/>
        </w:rPr>
        <w:t>le nouveau bâtiment ou l’agrandissement doit être implanté de façon à préserver les arbres matures; si cela n'est pas possible, ces arbres doivent être remplacés par des arbres similaires ailleurs sur le terrain;</w:t>
      </w:r>
    </w:p>
    <w:p w14:paraId="0E516996" w14:textId="77777777" w:rsidR="00542790" w:rsidRPr="00675FAA" w:rsidRDefault="00542790" w:rsidP="00542790">
      <w:pPr>
        <w:numPr>
          <w:ilvl w:val="0"/>
          <w:numId w:val="7"/>
        </w:numPr>
        <w:tabs>
          <w:tab w:val="left" w:pos="426"/>
          <w:tab w:val="num" w:pos="567"/>
          <w:tab w:val="left" w:pos="3060"/>
          <w:tab w:val="left" w:pos="6840"/>
        </w:tabs>
        <w:spacing w:line="240" w:lineRule="auto"/>
        <w:ind w:left="426" w:hanging="426"/>
        <w:jc w:val="both"/>
        <w:rPr>
          <w:rFonts w:eastAsia="Times New Roman" w:cs="Arial"/>
          <w:bCs/>
          <w:sz w:val="22"/>
          <w:szCs w:val="22"/>
        </w:rPr>
      </w:pPr>
      <w:r w:rsidRPr="00675FAA">
        <w:rPr>
          <w:rFonts w:eastAsia="Times New Roman" w:cs="Arial"/>
          <w:bCs/>
          <w:sz w:val="22"/>
          <w:szCs w:val="22"/>
        </w:rPr>
        <w:t>les marges latérales doivent s'apparenter aux marges latérales moyennes des constructions avoisinantes, de façon à ce que le rythme de répartition des constructions de l'alignement ne soit pas rompu;</w:t>
      </w:r>
    </w:p>
    <w:p w14:paraId="181A5E60" w14:textId="3DA82F2A" w:rsidR="002264AF" w:rsidRPr="00675FAA" w:rsidRDefault="00542790" w:rsidP="00675FAA">
      <w:pPr>
        <w:numPr>
          <w:ilvl w:val="0"/>
          <w:numId w:val="7"/>
        </w:numPr>
        <w:tabs>
          <w:tab w:val="left" w:pos="426"/>
          <w:tab w:val="num" w:pos="567"/>
          <w:tab w:val="left" w:pos="3060"/>
          <w:tab w:val="left" w:pos="6840"/>
        </w:tabs>
        <w:spacing w:line="240" w:lineRule="auto"/>
        <w:ind w:left="425" w:hanging="425"/>
        <w:jc w:val="both"/>
        <w:rPr>
          <w:rFonts w:eastAsia="Times New Roman" w:cs="Arial"/>
          <w:bCs/>
        </w:rPr>
      </w:pPr>
      <w:r w:rsidRPr="00675FAA">
        <w:rPr>
          <w:rFonts w:eastAsia="Times New Roman" w:cs="Arial"/>
          <w:bCs/>
          <w:sz w:val="22"/>
          <w:szCs w:val="22"/>
          <w:lang w:eastAsia="fr-FR"/>
        </w:rPr>
        <w:t>la topographie d'un terrain ne doit pas être substantiellement modifiée</w:t>
      </w:r>
      <w:r w:rsidRPr="00675FAA">
        <w:rPr>
          <w:rFonts w:eastAsia="Times New Roman" w:cs="Arial"/>
          <w:bCs/>
          <w:lang w:eastAsia="fr-FR"/>
        </w:rPr>
        <w:t>.</w:t>
      </w:r>
    </w:p>
    <w:p w14:paraId="3403FEEC" w14:textId="388E446E" w:rsidR="004A3033" w:rsidRPr="0004629C" w:rsidRDefault="004A3033" w:rsidP="002264AF">
      <w:pPr>
        <w:pStyle w:val="inclusion"/>
        <w:tabs>
          <w:tab w:val="clear" w:pos="720"/>
          <w:tab w:val="left" w:pos="1260"/>
          <w:tab w:val="left" w:pos="8505"/>
        </w:tabs>
        <w:ind w:left="0" w:firstLine="0"/>
        <w:rPr>
          <w:rFonts w:ascii="Arial Narrow" w:hAnsi="Arial Narrow" w:cs="Arial"/>
          <w:b/>
          <w:bCs/>
          <w:color w:val="auto"/>
          <w:sz w:val="18"/>
          <w:szCs w:val="18"/>
        </w:rPr>
      </w:pPr>
    </w:p>
    <w:p w14:paraId="349D34F5" w14:textId="6895F545" w:rsidR="00542790" w:rsidRPr="0004629C" w:rsidRDefault="002264AF" w:rsidP="002264AF">
      <w:pPr>
        <w:pStyle w:val="inclusion"/>
        <w:tabs>
          <w:tab w:val="clear" w:pos="720"/>
          <w:tab w:val="left" w:pos="1260"/>
          <w:tab w:val="left" w:pos="8505"/>
        </w:tabs>
        <w:ind w:left="0" w:firstLine="0"/>
        <w:rPr>
          <w:rFonts w:ascii="Arial Narrow" w:hAnsi="Arial Narrow" w:cs="Arial"/>
          <w:b/>
          <w:bCs/>
          <w:color w:val="auto"/>
          <w:szCs w:val="22"/>
        </w:rPr>
      </w:pPr>
      <w:r w:rsidRPr="0004629C">
        <w:rPr>
          <w:rFonts w:ascii="Arial Narrow" w:hAnsi="Arial Narrow" w:cs="Arial"/>
          <w:b/>
          <w:bCs/>
          <w:color w:val="auto"/>
          <w:szCs w:val="22"/>
        </w:rPr>
        <w:t>Harmoniser les éléments du cadre bâti avec la structure, le gabarit et le volume du milieu bâti environnant, en</w:t>
      </w:r>
      <w:r w:rsidR="0004629C" w:rsidRPr="0004629C">
        <w:rPr>
          <w:rFonts w:ascii="Arial Narrow" w:hAnsi="Arial Narrow" w:cs="Arial"/>
          <w:b/>
          <w:bCs/>
          <w:color w:val="auto"/>
          <w:szCs w:val="22"/>
        </w:rPr>
        <w:t> </w:t>
      </w:r>
      <w:r w:rsidRPr="0004629C">
        <w:rPr>
          <w:rFonts w:ascii="Arial Narrow" w:hAnsi="Arial Narrow" w:cs="Arial"/>
          <w:b/>
          <w:bCs/>
          <w:color w:val="auto"/>
          <w:szCs w:val="22"/>
        </w:rPr>
        <w:t xml:space="preserve">fonction des critères </w:t>
      </w:r>
      <w:r w:rsidR="00542790" w:rsidRPr="0004629C">
        <w:rPr>
          <w:rFonts w:ascii="Arial Narrow" w:hAnsi="Arial Narrow" w:cs="Arial"/>
          <w:b/>
          <w:bCs/>
          <w:color w:val="auto"/>
          <w:szCs w:val="22"/>
        </w:rPr>
        <w:t>suivants :</w:t>
      </w:r>
    </w:p>
    <w:p w14:paraId="03690EED" w14:textId="77777777" w:rsidR="00542790" w:rsidRPr="00675FAA" w:rsidRDefault="00542790" w:rsidP="00542790">
      <w:pPr>
        <w:pStyle w:val="A-B-C2"/>
        <w:numPr>
          <w:ilvl w:val="0"/>
          <w:numId w:val="8"/>
        </w:numPr>
        <w:tabs>
          <w:tab w:val="clear" w:pos="540"/>
        </w:tabs>
        <w:ind w:left="426" w:hanging="426"/>
        <w:rPr>
          <w:rFonts w:ascii="Arial Narrow" w:hAnsi="Arial Narrow"/>
          <w:sz w:val="22"/>
          <w:szCs w:val="22"/>
        </w:rPr>
      </w:pPr>
      <w:r w:rsidRPr="00675FAA">
        <w:rPr>
          <w:rFonts w:ascii="Arial Narrow" w:hAnsi="Arial Narrow"/>
          <w:sz w:val="22"/>
          <w:szCs w:val="22"/>
        </w:rPr>
        <w:t>les gabarits des bâtiments adjacents sont tels qu’aucun bâtiment ne semble écrasé par le volume de l’autre;</w:t>
      </w:r>
    </w:p>
    <w:p w14:paraId="706E409C" w14:textId="77777777" w:rsidR="00542790" w:rsidRPr="00675FAA" w:rsidRDefault="00542790" w:rsidP="00542790">
      <w:pPr>
        <w:pStyle w:val="A-B-C2"/>
        <w:numPr>
          <w:ilvl w:val="0"/>
          <w:numId w:val="8"/>
        </w:numPr>
        <w:tabs>
          <w:tab w:val="clear" w:pos="540"/>
        </w:tabs>
        <w:ind w:left="426" w:hanging="426"/>
        <w:rPr>
          <w:rFonts w:ascii="Arial Narrow" w:hAnsi="Arial Narrow"/>
          <w:sz w:val="22"/>
          <w:szCs w:val="22"/>
          <w:lang w:eastAsia="en-US"/>
        </w:rPr>
      </w:pPr>
      <w:r w:rsidRPr="00675FAA">
        <w:rPr>
          <w:rFonts w:ascii="Arial Narrow" w:hAnsi="Arial Narrow"/>
          <w:sz w:val="22"/>
          <w:szCs w:val="22"/>
        </w:rPr>
        <w:t>le niveau du rez-de-chaussée ne doit pas être plus élevé que celui des bâtiments adjacents;</w:t>
      </w:r>
    </w:p>
    <w:p w14:paraId="50B18872" w14:textId="77777777" w:rsidR="00542790" w:rsidRPr="00675FAA" w:rsidRDefault="00542790" w:rsidP="00542790">
      <w:pPr>
        <w:pStyle w:val="A-B-C2"/>
        <w:numPr>
          <w:ilvl w:val="0"/>
          <w:numId w:val="8"/>
        </w:numPr>
        <w:tabs>
          <w:tab w:val="clear" w:pos="540"/>
        </w:tabs>
        <w:ind w:left="426" w:hanging="426"/>
        <w:rPr>
          <w:rFonts w:ascii="Arial Narrow" w:hAnsi="Arial Narrow"/>
          <w:sz w:val="22"/>
          <w:szCs w:val="22"/>
          <w:lang w:eastAsia="en-US"/>
        </w:rPr>
      </w:pPr>
      <w:r w:rsidRPr="00675FAA">
        <w:rPr>
          <w:rFonts w:ascii="Arial Narrow" w:hAnsi="Arial Narrow"/>
          <w:sz w:val="22"/>
          <w:szCs w:val="22"/>
          <w:lang w:eastAsia="en-US"/>
        </w:rPr>
        <w:t>le bâtiment qui présente un volume plus grand que celui des bâtiments voisins ne devrait être accepté que s’il est brisé en volumes plus petits à l’aide de retraits ou d’avancées ou d’autres stratégies architecturales;</w:t>
      </w:r>
    </w:p>
    <w:p w14:paraId="4D509F59" w14:textId="50942B44" w:rsidR="002264AF" w:rsidRPr="00675FAA" w:rsidRDefault="00542790" w:rsidP="00675FAA">
      <w:pPr>
        <w:pStyle w:val="A-B-C2"/>
        <w:numPr>
          <w:ilvl w:val="0"/>
          <w:numId w:val="8"/>
        </w:numPr>
        <w:tabs>
          <w:tab w:val="clear" w:pos="540"/>
        </w:tabs>
        <w:ind w:left="425" w:hanging="425"/>
        <w:rPr>
          <w:rFonts w:ascii="Arial Narrow" w:hAnsi="Arial Narrow"/>
          <w:sz w:val="22"/>
          <w:szCs w:val="22"/>
          <w:lang w:eastAsia="en-US"/>
        </w:rPr>
      </w:pPr>
      <w:r w:rsidRPr="00675FAA">
        <w:rPr>
          <w:rFonts w:ascii="Arial Narrow" w:hAnsi="Arial Narrow"/>
          <w:sz w:val="22"/>
          <w:szCs w:val="22"/>
          <w:lang w:eastAsia="en-US"/>
        </w:rPr>
        <w:t>la hauteur du bâtiment s’harmonise avec les bâtiments environnants.</w:t>
      </w:r>
    </w:p>
    <w:p w14:paraId="6CBBE1A1" w14:textId="741360C7" w:rsidR="004A3033" w:rsidRPr="0004629C" w:rsidRDefault="004A3033" w:rsidP="002264AF">
      <w:pPr>
        <w:pStyle w:val="Corpsdetexte"/>
        <w:rPr>
          <w:rFonts w:ascii="Arial Narrow" w:hAnsi="Arial Narrow"/>
          <w:b/>
          <w:bCs/>
          <w:sz w:val="18"/>
          <w:szCs w:val="18"/>
        </w:rPr>
      </w:pPr>
    </w:p>
    <w:p w14:paraId="6B275ECC" w14:textId="68FBE936" w:rsidR="002264AF" w:rsidRPr="0004629C" w:rsidRDefault="002264AF" w:rsidP="002264AF">
      <w:pPr>
        <w:pStyle w:val="Corpsdetexte"/>
        <w:rPr>
          <w:rFonts w:ascii="Arial Narrow" w:hAnsi="Arial Narrow"/>
          <w:b/>
          <w:bCs/>
          <w:sz w:val="22"/>
          <w:szCs w:val="22"/>
        </w:rPr>
      </w:pPr>
      <w:r w:rsidRPr="0004629C">
        <w:rPr>
          <w:rFonts w:ascii="Arial Narrow" w:hAnsi="Arial Narrow"/>
          <w:b/>
          <w:bCs/>
          <w:sz w:val="22"/>
          <w:szCs w:val="22"/>
        </w:rPr>
        <w:t xml:space="preserve">Intégrer les constructions aux formes architecturales traditionnelles du milieu bâti environnant et dégageant une image architecturale de qualité supérieure, en répondant aux critères </w:t>
      </w:r>
      <w:r w:rsidR="00082F91" w:rsidRPr="0004629C">
        <w:rPr>
          <w:rFonts w:ascii="Arial Narrow" w:hAnsi="Arial Narrow"/>
          <w:b/>
          <w:bCs/>
          <w:sz w:val="22"/>
          <w:szCs w:val="22"/>
        </w:rPr>
        <w:t>suivants :</w:t>
      </w:r>
    </w:p>
    <w:p w14:paraId="3359FD9C" w14:textId="77777777" w:rsidR="005022E8" w:rsidRPr="00675FAA" w:rsidRDefault="00082F91" w:rsidP="005022E8">
      <w:pPr>
        <w:numPr>
          <w:ilvl w:val="0"/>
          <w:numId w:val="9"/>
        </w:numPr>
        <w:tabs>
          <w:tab w:val="left" w:pos="-720"/>
          <w:tab w:val="left" w:pos="0"/>
          <w:tab w:val="left" w:pos="8505"/>
        </w:tabs>
        <w:spacing w:line="240" w:lineRule="auto"/>
        <w:ind w:left="425" w:hanging="425"/>
        <w:jc w:val="both"/>
        <w:rPr>
          <w:rFonts w:eastAsia="Times New Roman" w:cs="Arial"/>
          <w:sz w:val="22"/>
          <w:szCs w:val="22"/>
        </w:rPr>
      </w:pPr>
      <w:r w:rsidRPr="00675FAA">
        <w:rPr>
          <w:rFonts w:eastAsia="Times New Roman" w:cs="Arial"/>
          <w:sz w:val="22"/>
          <w:szCs w:val="22"/>
        </w:rPr>
        <w:t>l'architecture du bâtiment principal doit s’inspirer des caractères architecturaux traditionnels du secteur;</w:t>
      </w:r>
    </w:p>
    <w:p w14:paraId="65170432" w14:textId="77777777" w:rsidR="005022E8" w:rsidRPr="00675FAA" w:rsidRDefault="00082F91" w:rsidP="005022E8">
      <w:pPr>
        <w:numPr>
          <w:ilvl w:val="0"/>
          <w:numId w:val="9"/>
        </w:numPr>
        <w:tabs>
          <w:tab w:val="left" w:pos="-720"/>
          <w:tab w:val="left" w:pos="0"/>
          <w:tab w:val="left" w:pos="8505"/>
        </w:tabs>
        <w:spacing w:line="240" w:lineRule="auto"/>
        <w:ind w:left="425" w:hanging="425"/>
        <w:jc w:val="both"/>
        <w:rPr>
          <w:rFonts w:eastAsia="Times New Roman" w:cs="Arial"/>
          <w:sz w:val="22"/>
          <w:szCs w:val="22"/>
        </w:rPr>
      </w:pPr>
      <w:r w:rsidRPr="00675FAA">
        <w:rPr>
          <w:rFonts w:eastAsia="Times New Roman" w:cs="Arial"/>
          <w:sz w:val="22"/>
          <w:szCs w:val="22"/>
        </w:rPr>
        <w:t>la façade principale du bâtiment ainsi que la façade secondaire (bâtiment sur un lot de coin) sont articulées (murs avec reliefs);</w:t>
      </w:r>
    </w:p>
    <w:p w14:paraId="442031AA" w14:textId="77777777" w:rsidR="005022E8" w:rsidRPr="00675FAA" w:rsidRDefault="00082F91" w:rsidP="005022E8">
      <w:pPr>
        <w:numPr>
          <w:ilvl w:val="0"/>
          <w:numId w:val="9"/>
        </w:numPr>
        <w:tabs>
          <w:tab w:val="left" w:pos="-720"/>
          <w:tab w:val="left" w:pos="0"/>
          <w:tab w:val="left" w:pos="8505"/>
        </w:tabs>
        <w:spacing w:line="240" w:lineRule="auto"/>
        <w:ind w:left="425" w:hanging="425"/>
        <w:jc w:val="both"/>
        <w:rPr>
          <w:rFonts w:eastAsia="Times New Roman" w:cs="Arial"/>
          <w:sz w:val="22"/>
          <w:szCs w:val="22"/>
        </w:rPr>
      </w:pPr>
      <w:r w:rsidRPr="00675FAA">
        <w:rPr>
          <w:rFonts w:eastAsia="Times New Roman" w:cs="Arial"/>
          <w:sz w:val="22"/>
          <w:szCs w:val="22"/>
        </w:rPr>
        <w:t>le bâtiment implanté sur un lot de coin présente des façades articulées ne comportant pas de murs aveugles du côté des voies de circulation et, dans la mesure du possible, sur les autres façades;</w:t>
      </w:r>
    </w:p>
    <w:p w14:paraId="43F66579" w14:textId="77777777" w:rsidR="005022E8" w:rsidRPr="00675FAA" w:rsidRDefault="00082F91" w:rsidP="005022E8">
      <w:pPr>
        <w:numPr>
          <w:ilvl w:val="0"/>
          <w:numId w:val="9"/>
        </w:numPr>
        <w:tabs>
          <w:tab w:val="left" w:pos="-720"/>
          <w:tab w:val="left" w:pos="0"/>
          <w:tab w:val="left" w:pos="8505"/>
        </w:tabs>
        <w:spacing w:line="240" w:lineRule="auto"/>
        <w:ind w:left="425" w:hanging="425"/>
        <w:jc w:val="both"/>
        <w:rPr>
          <w:rFonts w:eastAsia="Times New Roman" w:cs="Arial"/>
          <w:sz w:val="22"/>
          <w:szCs w:val="22"/>
        </w:rPr>
      </w:pPr>
      <w:r w:rsidRPr="00675FAA">
        <w:rPr>
          <w:rFonts w:eastAsia="Times New Roman" w:cs="Arial"/>
          <w:sz w:val="22"/>
          <w:szCs w:val="22"/>
        </w:rPr>
        <w:t>les quatre (4) façades présentent un traitement particulier, lorsque ces dernières sont adjacentes à la rue et au parc linéaire régional;</w:t>
      </w:r>
    </w:p>
    <w:p w14:paraId="473A1591" w14:textId="52EF81AA" w:rsidR="005022E8" w:rsidRPr="00675FAA" w:rsidRDefault="00082F91" w:rsidP="005022E8">
      <w:pPr>
        <w:numPr>
          <w:ilvl w:val="0"/>
          <w:numId w:val="9"/>
        </w:numPr>
        <w:tabs>
          <w:tab w:val="left" w:pos="-720"/>
          <w:tab w:val="left" w:pos="0"/>
          <w:tab w:val="left" w:pos="8505"/>
        </w:tabs>
        <w:spacing w:line="240" w:lineRule="auto"/>
        <w:ind w:left="425" w:hanging="425"/>
        <w:jc w:val="both"/>
        <w:rPr>
          <w:rFonts w:eastAsia="Times New Roman" w:cs="Arial"/>
          <w:sz w:val="22"/>
          <w:szCs w:val="22"/>
        </w:rPr>
      </w:pPr>
      <w:r w:rsidRPr="00675FAA">
        <w:rPr>
          <w:rFonts w:eastAsia="Times New Roman" w:cs="Arial"/>
          <w:sz w:val="22"/>
          <w:szCs w:val="22"/>
        </w:rPr>
        <w:t>les toitures en pente sont privilégiées.</w:t>
      </w:r>
      <w:r w:rsidR="00675FAA">
        <w:rPr>
          <w:rFonts w:eastAsia="Times New Roman" w:cs="Arial"/>
          <w:sz w:val="22"/>
          <w:szCs w:val="22"/>
        </w:rPr>
        <w:t xml:space="preserve"> </w:t>
      </w:r>
      <w:r w:rsidRPr="00675FAA">
        <w:rPr>
          <w:rFonts w:eastAsia="Times New Roman" w:cs="Arial"/>
          <w:sz w:val="22"/>
          <w:szCs w:val="22"/>
        </w:rPr>
        <w:t>Toutefois, cette forme peut varier en étant similaire à la forme du toit et à l’orientation de l’arrête de l’un des bâtiments principaux adjacents;</w:t>
      </w:r>
    </w:p>
    <w:p w14:paraId="424B7436" w14:textId="77777777" w:rsidR="005022E8" w:rsidRPr="00675FAA" w:rsidRDefault="00082F91" w:rsidP="005022E8">
      <w:pPr>
        <w:numPr>
          <w:ilvl w:val="0"/>
          <w:numId w:val="9"/>
        </w:numPr>
        <w:tabs>
          <w:tab w:val="left" w:pos="-720"/>
          <w:tab w:val="left" w:pos="0"/>
          <w:tab w:val="left" w:pos="8505"/>
        </w:tabs>
        <w:spacing w:line="240" w:lineRule="auto"/>
        <w:ind w:left="425" w:hanging="425"/>
        <w:jc w:val="both"/>
        <w:rPr>
          <w:rFonts w:eastAsia="Times New Roman" w:cs="Arial"/>
          <w:sz w:val="22"/>
          <w:szCs w:val="22"/>
        </w:rPr>
      </w:pPr>
      <w:r w:rsidRPr="00675FAA">
        <w:rPr>
          <w:rFonts w:eastAsia="Times New Roman" w:cs="Arial"/>
          <w:sz w:val="22"/>
          <w:szCs w:val="22"/>
        </w:rPr>
        <w:t>les entrées principales du bâtiment se distinguent par un élément d’architecture, tels une galerie, un perron, un porche, une marquise, un fronton, etc.;</w:t>
      </w:r>
    </w:p>
    <w:p w14:paraId="51EA5F50" w14:textId="77777777" w:rsidR="005022E8" w:rsidRPr="006726EB" w:rsidRDefault="00082F91" w:rsidP="005022E8">
      <w:pPr>
        <w:numPr>
          <w:ilvl w:val="0"/>
          <w:numId w:val="9"/>
        </w:numPr>
        <w:tabs>
          <w:tab w:val="left" w:pos="-720"/>
          <w:tab w:val="left" w:pos="0"/>
          <w:tab w:val="left" w:pos="8505"/>
        </w:tabs>
        <w:spacing w:line="240" w:lineRule="auto"/>
        <w:ind w:left="425" w:hanging="425"/>
        <w:jc w:val="both"/>
        <w:rPr>
          <w:rFonts w:eastAsia="Times New Roman" w:cs="Arial"/>
          <w:sz w:val="22"/>
          <w:szCs w:val="22"/>
        </w:rPr>
      </w:pPr>
      <w:r w:rsidRPr="00675FAA">
        <w:rPr>
          <w:rFonts w:eastAsia="Times New Roman" w:cs="Arial"/>
          <w:sz w:val="22"/>
          <w:szCs w:val="22"/>
        </w:rPr>
        <w:t xml:space="preserve">le gabarit, la hauteur, la disposition et la forme des ouvertures et de leur encadrement doivent révéler les traits dominants du milieu </w:t>
      </w:r>
      <w:r w:rsidRPr="006726EB">
        <w:rPr>
          <w:rFonts w:eastAsia="Times New Roman" w:cs="Arial"/>
          <w:sz w:val="22"/>
          <w:szCs w:val="22"/>
        </w:rPr>
        <w:t>d’appartenance tels que la similitude dans le rythme et les proportions des ouvertures;</w:t>
      </w:r>
    </w:p>
    <w:p w14:paraId="72E7093C" w14:textId="53031C0D" w:rsidR="00315B0C" w:rsidRPr="006726EB" w:rsidRDefault="00315B0C" w:rsidP="00315B0C">
      <w:pPr>
        <w:pStyle w:val="Paragraphedeliste"/>
        <w:numPr>
          <w:ilvl w:val="0"/>
          <w:numId w:val="9"/>
        </w:numPr>
        <w:tabs>
          <w:tab w:val="clear" w:pos="720"/>
          <w:tab w:val="num" w:pos="426"/>
        </w:tabs>
        <w:ind w:left="426" w:hanging="426"/>
        <w:rPr>
          <w:rFonts w:eastAsia="Times New Roman" w:cs="Arial"/>
          <w:sz w:val="22"/>
          <w:szCs w:val="22"/>
        </w:rPr>
      </w:pPr>
      <w:r w:rsidRPr="006726EB">
        <w:rPr>
          <w:rFonts w:eastAsia="Times New Roman" w:cs="Arial"/>
          <w:sz w:val="22"/>
          <w:szCs w:val="22"/>
        </w:rPr>
        <w:t>le traitement architectural est de grande qualité et se distingue par son originalité;</w:t>
      </w:r>
    </w:p>
    <w:p w14:paraId="49D0AADF" w14:textId="77777777" w:rsidR="00EA46DF" w:rsidRPr="006726EB" w:rsidRDefault="00082F91" w:rsidP="00EA46DF">
      <w:pPr>
        <w:numPr>
          <w:ilvl w:val="0"/>
          <w:numId w:val="9"/>
        </w:numPr>
        <w:tabs>
          <w:tab w:val="left" w:pos="-720"/>
          <w:tab w:val="left" w:pos="0"/>
          <w:tab w:val="left" w:pos="8505"/>
        </w:tabs>
        <w:spacing w:line="240" w:lineRule="auto"/>
        <w:ind w:left="425" w:hanging="425"/>
        <w:jc w:val="both"/>
        <w:rPr>
          <w:rFonts w:eastAsia="Times New Roman" w:cs="Arial"/>
          <w:sz w:val="22"/>
          <w:szCs w:val="22"/>
        </w:rPr>
      </w:pPr>
      <w:r w:rsidRPr="006726EB">
        <w:rPr>
          <w:rFonts w:eastAsia="Times New Roman" w:cs="Arial"/>
          <w:sz w:val="22"/>
          <w:szCs w:val="22"/>
        </w:rPr>
        <w:t>le style architectural des bâtiments accessoires doit s’harmoniser avec le bâtiment principal;</w:t>
      </w:r>
    </w:p>
    <w:p w14:paraId="3F9C78B7" w14:textId="5C412260" w:rsidR="00082F91" w:rsidRPr="006726EB" w:rsidRDefault="00082F91" w:rsidP="00EA46DF">
      <w:pPr>
        <w:numPr>
          <w:ilvl w:val="0"/>
          <w:numId w:val="9"/>
        </w:numPr>
        <w:tabs>
          <w:tab w:val="left" w:pos="-720"/>
          <w:tab w:val="left" w:pos="0"/>
          <w:tab w:val="left" w:pos="8505"/>
        </w:tabs>
        <w:spacing w:line="240" w:lineRule="auto"/>
        <w:ind w:left="425" w:hanging="425"/>
        <w:jc w:val="both"/>
        <w:rPr>
          <w:rFonts w:eastAsia="Times New Roman" w:cs="Arial"/>
          <w:sz w:val="22"/>
          <w:szCs w:val="22"/>
        </w:rPr>
      </w:pPr>
      <w:r w:rsidRPr="006726EB">
        <w:rPr>
          <w:rFonts w:eastAsia="Times New Roman" w:cs="Arial"/>
          <w:sz w:val="22"/>
          <w:szCs w:val="22"/>
        </w:rPr>
        <w:t>les équipements d’éclairage sont décoratifs, sobres et orientés vers le sol</w:t>
      </w:r>
      <w:r w:rsidRPr="006726EB">
        <w:rPr>
          <w:rFonts w:eastAsia="Times New Roman" w:cs="Arial"/>
          <w:sz w:val="22"/>
          <w:szCs w:val="22"/>
          <w:lang w:eastAsia="fr-FR"/>
        </w:rPr>
        <w:t>, à l’échelle du piéton et s’harmonisant avec le style architectural.</w:t>
      </w:r>
    </w:p>
    <w:p w14:paraId="76CE43FE" w14:textId="62135305" w:rsidR="00082F91" w:rsidRPr="006726EB" w:rsidRDefault="00082F91" w:rsidP="00082F91">
      <w:pPr>
        <w:pStyle w:val="Corpsdetexte"/>
        <w:ind w:left="1276" w:hanging="1260"/>
        <w:rPr>
          <w:rFonts w:cs="Arial"/>
          <w:sz w:val="18"/>
          <w:szCs w:val="18"/>
        </w:rPr>
      </w:pPr>
    </w:p>
    <w:p w14:paraId="01DB70BC" w14:textId="438182EB" w:rsidR="002264AF" w:rsidRPr="006726EB" w:rsidRDefault="002264AF" w:rsidP="002264AF">
      <w:pPr>
        <w:pStyle w:val="Normallevel1"/>
        <w:ind w:left="0"/>
        <w:rPr>
          <w:rFonts w:ascii="Arial Narrow" w:hAnsi="Arial Narrow"/>
          <w:b/>
          <w:bCs/>
          <w:sz w:val="22"/>
          <w:szCs w:val="22"/>
        </w:rPr>
      </w:pPr>
      <w:r w:rsidRPr="006726EB">
        <w:rPr>
          <w:rFonts w:ascii="Arial Narrow" w:hAnsi="Arial Narrow"/>
          <w:b/>
          <w:bCs/>
          <w:sz w:val="22"/>
          <w:szCs w:val="22"/>
        </w:rPr>
        <w:t xml:space="preserve">Préserver le caractère patrimonial et multifonctionnel du milieu vis-à-vis de toute modification d’une construction inscrite au </w:t>
      </w:r>
      <w:r w:rsidRPr="006726EB">
        <w:rPr>
          <w:rFonts w:ascii="Arial Narrow" w:hAnsi="Arial Narrow"/>
          <w:b/>
          <w:bCs/>
          <w:i/>
          <w:sz w:val="22"/>
          <w:szCs w:val="22"/>
        </w:rPr>
        <w:t>Répertoire du patrimoine culturel du Québec</w:t>
      </w:r>
      <w:r w:rsidRPr="006726EB">
        <w:rPr>
          <w:rFonts w:ascii="Arial Narrow" w:hAnsi="Arial Narrow"/>
          <w:b/>
          <w:bCs/>
          <w:sz w:val="22"/>
          <w:szCs w:val="22"/>
        </w:rPr>
        <w:t xml:space="preserve">, en fonction des critères </w:t>
      </w:r>
      <w:r w:rsidR="0004629C" w:rsidRPr="006726EB">
        <w:rPr>
          <w:rFonts w:ascii="Arial Narrow" w:hAnsi="Arial Narrow"/>
          <w:b/>
          <w:bCs/>
          <w:sz w:val="22"/>
          <w:szCs w:val="22"/>
        </w:rPr>
        <w:t>suivants :</w:t>
      </w:r>
    </w:p>
    <w:p w14:paraId="6B4829BA" w14:textId="77777777" w:rsidR="00082F91" w:rsidRPr="006726EB" w:rsidRDefault="00082F91" w:rsidP="00EA46DF">
      <w:pPr>
        <w:numPr>
          <w:ilvl w:val="0"/>
          <w:numId w:val="10"/>
        </w:numPr>
        <w:tabs>
          <w:tab w:val="num" w:pos="0"/>
        </w:tabs>
        <w:autoSpaceDE w:val="0"/>
        <w:autoSpaceDN w:val="0"/>
        <w:adjustRightInd w:val="0"/>
        <w:spacing w:line="240" w:lineRule="auto"/>
        <w:ind w:left="425" w:hanging="425"/>
        <w:jc w:val="both"/>
        <w:rPr>
          <w:rFonts w:eastAsia="Times New Roman" w:cs="Arial"/>
          <w:sz w:val="22"/>
          <w:szCs w:val="22"/>
        </w:rPr>
      </w:pPr>
      <w:r w:rsidRPr="006726EB">
        <w:rPr>
          <w:rFonts w:eastAsia="Times New Roman" w:cs="Arial"/>
          <w:sz w:val="22"/>
          <w:szCs w:val="22"/>
        </w:rPr>
        <w:t>la modification ou l’agrandissement d’un bâtiment d'intérêt ne doit avoir pour effet d’altérer ses éléments caractéristiques d’origines;</w:t>
      </w:r>
    </w:p>
    <w:p w14:paraId="4A75A30E" w14:textId="77777777" w:rsidR="00082F91" w:rsidRPr="006726EB" w:rsidRDefault="00082F91" w:rsidP="00082F91">
      <w:pPr>
        <w:numPr>
          <w:ilvl w:val="0"/>
          <w:numId w:val="10"/>
        </w:numPr>
        <w:tabs>
          <w:tab w:val="num" w:pos="0"/>
        </w:tabs>
        <w:autoSpaceDE w:val="0"/>
        <w:autoSpaceDN w:val="0"/>
        <w:adjustRightInd w:val="0"/>
        <w:spacing w:line="240" w:lineRule="auto"/>
        <w:ind w:left="426" w:hanging="426"/>
        <w:jc w:val="both"/>
        <w:rPr>
          <w:rFonts w:eastAsia="Times New Roman" w:cs="Arial"/>
          <w:sz w:val="22"/>
          <w:szCs w:val="22"/>
        </w:rPr>
      </w:pPr>
      <w:r w:rsidRPr="006726EB">
        <w:rPr>
          <w:rFonts w:eastAsia="Times New Roman" w:cs="Arial"/>
          <w:sz w:val="22"/>
          <w:szCs w:val="22"/>
        </w:rPr>
        <w:t>la modification ou l’agrandissement d’un bâtiment ne doit avoir pour effet d’accroître le caractère irrespectueux en terme d’insertion du bâtiment;</w:t>
      </w:r>
    </w:p>
    <w:p w14:paraId="1DFD2BE0" w14:textId="77777777" w:rsidR="00082F91" w:rsidRPr="006726EB" w:rsidRDefault="00082F91" w:rsidP="00082F91">
      <w:pPr>
        <w:numPr>
          <w:ilvl w:val="0"/>
          <w:numId w:val="10"/>
        </w:numPr>
        <w:tabs>
          <w:tab w:val="num" w:pos="0"/>
        </w:tabs>
        <w:spacing w:line="240" w:lineRule="auto"/>
        <w:ind w:left="426" w:hanging="426"/>
        <w:jc w:val="both"/>
        <w:rPr>
          <w:rFonts w:eastAsia="Times New Roman" w:cs="Arial"/>
          <w:sz w:val="22"/>
          <w:szCs w:val="22"/>
          <w:lang w:val="fr-FR" w:eastAsia="fr-FR"/>
        </w:rPr>
      </w:pPr>
      <w:r w:rsidRPr="006726EB">
        <w:rPr>
          <w:rFonts w:eastAsia="Times New Roman" w:cs="Arial"/>
          <w:sz w:val="22"/>
          <w:szCs w:val="22"/>
          <w:lang w:val="fr-FR" w:eastAsia="fr-FR"/>
        </w:rPr>
        <w:t>les éléments décoratifs et d’ornementation (corniche, galerie, lucarne, etc.) d’intérêt patrimonial sont conservés et restaurés dans leur état d’origine;</w:t>
      </w:r>
    </w:p>
    <w:p w14:paraId="149AE7A6" w14:textId="4448FCF6" w:rsidR="00315B0C" w:rsidRPr="006726EB" w:rsidRDefault="00315B0C" w:rsidP="00315B0C">
      <w:pPr>
        <w:pStyle w:val="Paragraphedeliste"/>
        <w:numPr>
          <w:ilvl w:val="0"/>
          <w:numId w:val="10"/>
        </w:numPr>
        <w:tabs>
          <w:tab w:val="clear" w:pos="2160"/>
          <w:tab w:val="num" w:pos="1843"/>
        </w:tabs>
        <w:ind w:left="426" w:hanging="426"/>
        <w:rPr>
          <w:rFonts w:eastAsia="Times New Roman" w:cs="Arial"/>
          <w:sz w:val="22"/>
          <w:szCs w:val="22"/>
          <w:lang w:val="fr-FR" w:eastAsia="fr-FR"/>
        </w:rPr>
      </w:pPr>
      <w:r w:rsidRPr="006726EB">
        <w:rPr>
          <w:rFonts w:eastAsia="Times New Roman" w:cs="Arial"/>
          <w:sz w:val="22"/>
          <w:szCs w:val="22"/>
          <w:lang w:val="fr-FR" w:eastAsia="fr-FR"/>
        </w:rPr>
        <w:t>la hauteur de l’agrandissement est proportionnelle à la hauteur du bâtiment existant;</w:t>
      </w:r>
    </w:p>
    <w:p w14:paraId="34F75A81" w14:textId="77777777" w:rsidR="00082F91" w:rsidRPr="00675FAA" w:rsidRDefault="00082F91" w:rsidP="00082F91">
      <w:pPr>
        <w:numPr>
          <w:ilvl w:val="0"/>
          <w:numId w:val="10"/>
        </w:numPr>
        <w:tabs>
          <w:tab w:val="num" w:pos="0"/>
          <w:tab w:val="left" w:pos="540"/>
          <w:tab w:val="left" w:pos="6840"/>
        </w:tabs>
        <w:spacing w:line="240" w:lineRule="auto"/>
        <w:ind w:left="426" w:hanging="426"/>
        <w:jc w:val="both"/>
        <w:rPr>
          <w:rFonts w:eastAsia="Times New Roman" w:cs="Arial"/>
          <w:sz w:val="22"/>
          <w:szCs w:val="22"/>
        </w:rPr>
      </w:pPr>
      <w:r w:rsidRPr="00675FAA">
        <w:rPr>
          <w:rFonts w:eastAsia="Times New Roman" w:cs="Arial"/>
          <w:sz w:val="22"/>
          <w:szCs w:val="22"/>
        </w:rPr>
        <w:t>la modification ou l’agrandissement d’un bâtiment existant met en valeur la structure et le type de construction en place;</w:t>
      </w:r>
    </w:p>
    <w:p w14:paraId="11FE9CFC" w14:textId="78CD24B5" w:rsidR="00082F91" w:rsidRPr="00675FAA" w:rsidRDefault="00082F91" w:rsidP="00082F91">
      <w:pPr>
        <w:numPr>
          <w:ilvl w:val="0"/>
          <w:numId w:val="10"/>
        </w:numPr>
        <w:tabs>
          <w:tab w:val="num" w:pos="0"/>
          <w:tab w:val="left" w:pos="540"/>
          <w:tab w:val="left" w:pos="6840"/>
        </w:tabs>
        <w:spacing w:line="240" w:lineRule="auto"/>
        <w:ind w:left="426" w:hanging="426"/>
        <w:jc w:val="both"/>
        <w:rPr>
          <w:rFonts w:eastAsia="Times New Roman" w:cs="Arial"/>
          <w:sz w:val="22"/>
          <w:szCs w:val="22"/>
        </w:rPr>
      </w:pPr>
      <w:r w:rsidRPr="00675FAA">
        <w:rPr>
          <w:rFonts w:eastAsia="Times New Roman" w:cs="Arial"/>
          <w:sz w:val="22"/>
          <w:szCs w:val="22"/>
        </w:rPr>
        <w:t>la construction présente un caractère architectural homogène (volumétrie, matériaux de revêtement extérieur, type de toiture, ouvertures, etc.) et est intégrée au bâtiment principal;</w:t>
      </w:r>
    </w:p>
    <w:p w14:paraId="3DAA8D78" w14:textId="2BDD2B9B" w:rsidR="005F2D44" w:rsidRDefault="00082F91" w:rsidP="0004629C">
      <w:pPr>
        <w:numPr>
          <w:ilvl w:val="0"/>
          <w:numId w:val="10"/>
        </w:numPr>
        <w:tabs>
          <w:tab w:val="num" w:pos="0"/>
          <w:tab w:val="left" w:pos="540"/>
          <w:tab w:val="left" w:pos="6840"/>
        </w:tabs>
        <w:spacing w:line="240" w:lineRule="auto"/>
        <w:ind w:left="426" w:hanging="426"/>
        <w:jc w:val="both"/>
        <w:rPr>
          <w:rFonts w:eastAsia="Times New Roman" w:cs="Arial"/>
          <w:sz w:val="22"/>
          <w:szCs w:val="22"/>
        </w:rPr>
      </w:pPr>
      <w:r w:rsidRPr="00675FAA">
        <w:rPr>
          <w:rFonts w:eastAsia="Times New Roman" w:cs="Arial"/>
          <w:sz w:val="22"/>
          <w:szCs w:val="22"/>
        </w:rPr>
        <w:t>la qualité architecturale et les matériaux de revêtement extérieur des murs latéraux s’harmonisent avec ceux de la façade principale.</w:t>
      </w:r>
    </w:p>
    <w:p w14:paraId="5EDE9BC5" w14:textId="77777777" w:rsidR="0004629C" w:rsidRPr="0004629C" w:rsidRDefault="0004629C" w:rsidP="0004629C">
      <w:pPr>
        <w:tabs>
          <w:tab w:val="left" w:pos="0"/>
          <w:tab w:val="left" w:pos="540"/>
          <w:tab w:val="left" w:pos="6840"/>
        </w:tabs>
        <w:spacing w:line="240" w:lineRule="auto"/>
        <w:ind w:left="426"/>
        <w:jc w:val="both"/>
        <w:rPr>
          <w:rFonts w:eastAsia="Times New Roman" w:cs="Arial"/>
          <w:sz w:val="18"/>
          <w:szCs w:val="18"/>
        </w:rPr>
      </w:pPr>
    </w:p>
    <w:p w14:paraId="72CAA1E3" w14:textId="1E52A5AA" w:rsidR="00EA46DF" w:rsidRPr="0004629C" w:rsidRDefault="002264AF" w:rsidP="002264AF">
      <w:pPr>
        <w:tabs>
          <w:tab w:val="left" w:pos="0"/>
          <w:tab w:val="left" w:pos="1080"/>
          <w:tab w:val="left" w:pos="1800"/>
          <w:tab w:val="left" w:pos="2376"/>
          <w:tab w:val="left" w:pos="2763"/>
          <w:tab w:val="left" w:pos="3240"/>
          <w:tab w:val="left" w:pos="3600"/>
          <w:tab w:val="left" w:pos="3888"/>
          <w:tab w:val="left" w:pos="4608"/>
          <w:tab w:val="left" w:pos="5040"/>
        </w:tabs>
        <w:suppressAutoHyphens/>
        <w:spacing w:line="240" w:lineRule="auto"/>
        <w:jc w:val="both"/>
        <w:rPr>
          <w:rFonts w:cs="Arial"/>
          <w:b/>
          <w:bCs/>
          <w:sz w:val="22"/>
          <w:szCs w:val="22"/>
        </w:rPr>
      </w:pPr>
      <w:r w:rsidRPr="0004629C">
        <w:rPr>
          <w:rFonts w:eastAsia="Times New Roman" w:cs="Arial"/>
          <w:b/>
          <w:bCs/>
          <w:spacing w:val="-2"/>
          <w:sz w:val="22"/>
          <w:szCs w:val="22"/>
          <w:lang w:val="fr-FR" w:eastAsia="fr-FR"/>
        </w:rPr>
        <w:t xml:space="preserve">Favoriser des matériaux de revêtement et des couleurs à l’image des bâtiments environnants en respectant les critères </w:t>
      </w:r>
      <w:r w:rsidR="00EA46DF" w:rsidRPr="0004629C">
        <w:rPr>
          <w:rFonts w:cs="Arial"/>
          <w:b/>
          <w:bCs/>
          <w:sz w:val="22"/>
          <w:szCs w:val="22"/>
          <w:lang w:val="fr-FR"/>
        </w:rPr>
        <w:t>suivants </w:t>
      </w:r>
      <w:r w:rsidR="00EA46DF" w:rsidRPr="0004629C">
        <w:rPr>
          <w:rFonts w:cs="Arial"/>
          <w:b/>
          <w:bCs/>
          <w:sz w:val="22"/>
          <w:szCs w:val="22"/>
        </w:rPr>
        <w:t>:</w:t>
      </w:r>
    </w:p>
    <w:p w14:paraId="7254EFC1" w14:textId="77777777" w:rsidR="00EA46DF" w:rsidRPr="005F2D44" w:rsidRDefault="00EA46DF" w:rsidP="00EA46DF">
      <w:pPr>
        <w:numPr>
          <w:ilvl w:val="0"/>
          <w:numId w:val="11"/>
        </w:numPr>
        <w:tabs>
          <w:tab w:val="left" w:pos="0"/>
          <w:tab w:val="num" w:pos="1260"/>
          <w:tab w:val="left" w:pos="2376"/>
          <w:tab w:val="left" w:pos="2763"/>
          <w:tab w:val="left" w:pos="3240"/>
          <w:tab w:val="left" w:pos="3600"/>
          <w:tab w:val="left" w:pos="3888"/>
          <w:tab w:val="left" w:pos="4608"/>
          <w:tab w:val="left" w:pos="5040"/>
        </w:tabs>
        <w:suppressAutoHyphens/>
        <w:spacing w:line="240" w:lineRule="auto"/>
        <w:ind w:left="425" w:hanging="425"/>
        <w:jc w:val="both"/>
        <w:rPr>
          <w:rFonts w:eastAsia="Times New Roman" w:cs="Arial"/>
          <w:sz w:val="22"/>
          <w:szCs w:val="22"/>
          <w:lang w:val="fr-FR" w:eastAsia="fr-FR"/>
        </w:rPr>
      </w:pPr>
      <w:r w:rsidRPr="005F2D44">
        <w:rPr>
          <w:rFonts w:eastAsia="Times New Roman" w:cs="Arial"/>
          <w:sz w:val="22"/>
          <w:szCs w:val="22"/>
          <w:lang w:val="fr-FR" w:eastAsia="fr-FR"/>
        </w:rPr>
        <w:t>les couleurs utilisées pour les toitures et les détails de toitures sont sobres et s’harmonisent avec le revêtement des façades;</w:t>
      </w:r>
    </w:p>
    <w:p w14:paraId="3F7EC4DC" w14:textId="77777777" w:rsidR="00EA46DF" w:rsidRPr="005F2D44" w:rsidRDefault="00EA46DF" w:rsidP="00EA46DF">
      <w:pPr>
        <w:numPr>
          <w:ilvl w:val="0"/>
          <w:numId w:val="11"/>
        </w:numPr>
        <w:tabs>
          <w:tab w:val="left" w:pos="0"/>
          <w:tab w:val="num" w:pos="1260"/>
          <w:tab w:val="left" w:pos="2376"/>
          <w:tab w:val="left" w:pos="2763"/>
          <w:tab w:val="left" w:pos="3240"/>
          <w:tab w:val="left" w:pos="3600"/>
          <w:tab w:val="left" w:pos="3888"/>
          <w:tab w:val="left" w:pos="4608"/>
          <w:tab w:val="left" w:pos="5040"/>
        </w:tabs>
        <w:suppressAutoHyphens/>
        <w:spacing w:line="240" w:lineRule="auto"/>
        <w:ind w:left="425" w:hanging="425"/>
        <w:jc w:val="both"/>
        <w:rPr>
          <w:rFonts w:eastAsia="Times New Roman" w:cs="Arial"/>
          <w:sz w:val="22"/>
          <w:szCs w:val="22"/>
          <w:lang w:val="fr-FR" w:eastAsia="fr-FR"/>
        </w:rPr>
      </w:pPr>
      <w:r w:rsidRPr="005F2D44">
        <w:rPr>
          <w:rFonts w:eastAsia="Times New Roman" w:cs="Arial"/>
          <w:sz w:val="22"/>
          <w:szCs w:val="22"/>
          <w:lang w:val="fr-FR" w:eastAsia="fr-FR"/>
        </w:rPr>
        <w:t>l’utilisation du déclin de bois, de panneaux préfinis en fibres de bois agglomérées (de type canexel), de briques et de matériaux de maçonnerie pour le revêtement extérieur est privilégiée en façade principale; on entend par privilégiée qu’au moins 75 % de la superficie de la façade principale, excluant les ouvertures, soit recouverte d’un desdits matériaux ou d’un agencement de ceux-ci;</w:t>
      </w:r>
    </w:p>
    <w:p w14:paraId="7D530E99" w14:textId="77777777" w:rsidR="00EA46DF" w:rsidRPr="005F2D44" w:rsidRDefault="00EA46DF" w:rsidP="00EA46DF">
      <w:pPr>
        <w:numPr>
          <w:ilvl w:val="0"/>
          <w:numId w:val="11"/>
        </w:numPr>
        <w:tabs>
          <w:tab w:val="left" w:pos="0"/>
          <w:tab w:val="num" w:pos="1260"/>
          <w:tab w:val="left" w:pos="2376"/>
          <w:tab w:val="left" w:pos="2763"/>
          <w:tab w:val="left" w:pos="3240"/>
          <w:tab w:val="left" w:pos="3600"/>
          <w:tab w:val="left" w:pos="3888"/>
          <w:tab w:val="left" w:pos="4608"/>
          <w:tab w:val="left" w:pos="5040"/>
        </w:tabs>
        <w:suppressAutoHyphens/>
        <w:spacing w:line="240" w:lineRule="auto"/>
        <w:ind w:left="425" w:hanging="425"/>
        <w:jc w:val="both"/>
        <w:rPr>
          <w:rFonts w:eastAsia="Times New Roman" w:cs="Arial"/>
          <w:sz w:val="22"/>
          <w:szCs w:val="22"/>
          <w:lang w:val="fr-FR" w:eastAsia="fr-FR"/>
        </w:rPr>
      </w:pPr>
      <w:r w:rsidRPr="005F2D44">
        <w:rPr>
          <w:rFonts w:eastAsia="Times New Roman" w:cs="Arial"/>
          <w:sz w:val="22"/>
          <w:szCs w:val="22"/>
          <w:lang w:val="fr-FR" w:eastAsia="fr-FR"/>
        </w:rPr>
        <w:t>les mêmes critères que pour la façade principale s’appliquent pour la façade secondaire (bâtiment de coin de rue);</w:t>
      </w:r>
    </w:p>
    <w:p w14:paraId="76640C40" w14:textId="77777777" w:rsidR="00EA46DF" w:rsidRPr="005F2D44" w:rsidRDefault="00EA46DF" w:rsidP="00EA46DF">
      <w:pPr>
        <w:numPr>
          <w:ilvl w:val="0"/>
          <w:numId w:val="11"/>
        </w:numPr>
        <w:tabs>
          <w:tab w:val="left" w:pos="0"/>
          <w:tab w:val="num" w:pos="1260"/>
          <w:tab w:val="left" w:pos="2376"/>
          <w:tab w:val="left" w:pos="2763"/>
          <w:tab w:val="left" w:pos="3240"/>
          <w:tab w:val="left" w:pos="3600"/>
          <w:tab w:val="left" w:pos="3888"/>
          <w:tab w:val="left" w:pos="4608"/>
          <w:tab w:val="left" w:pos="5040"/>
        </w:tabs>
        <w:suppressAutoHyphens/>
        <w:spacing w:line="240" w:lineRule="auto"/>
        <w:ind w:left="425" w:hanging="425"/>
        <w:jc w:val="both"/>
        <w:rPr>
          <w:rFonts w:eastAsia="Times New Roman" w:cs="Arial"/>
          <w:sz w:val="22"/>
          <w:szCs w:val="22"/>
          <w:lang w:val="fr-FR" w:eastAsia="fr-FR"/>
        </w:rPr>
      </w:pPr>
      <w:r w:rsidRPr="005F2D44">
        <w:rPr>
          <w:rFonts w:eastAsia="Times New Roman" w:cs="Arial"/>
          <w:sz w:val="22"/>
          <w:szCs w:val="22"/>
          <w:lang w:val="fr-FR" w:eastAsia="fr-FR"/>
        </w:rPr>
        <w:t>le nombre de matériaux de revêtement extérieur pour un même bâtiment doit être minimisé;</w:t>
      </w:r>
    </w:p>
    <w:p w14:paraId="199D1D5D" w14:textId="77777777" w:rsidR="00315B0C" w:rsidRDefault="00315B0C" w:rsidP="00315B0C">
      <w:pPr>
        <w:tabs>
          <w:tab w:val="left" w:pos="0"/>
          <w:tab w:val="num" w:pos="1260"/>
          <w:tab w:val="left" w:pos="2376"/>
          <w:tab w:val="left" w:pos="2763"/>
          <w:tab w:val="left" w:pos="3240"/>
          <w:tab w:val="left" w:pos="3600"/>
          <w:tab w:val="left" w:pos="3888"/>
          <w:tab w:val="left" w:pos="4608"/>
          <w:tab w:val="left" w:pos="5040"/>
        </w:tabs>
        <w:suppressAutoHyphens/>
        <w:spacing w:line="240" w:lineRule="auto"/>
        <w:ind w:left="425"/>
        <w:jc w:val="both"/>
        <w:rPr>
          <w:rFonts w:eastAsia="Times New Roman" w:cs="Arial"/>
          <w:strike/>
          <w:sz w:val="22"/>
          <w:szCs w:val="22"/>
          <w:highlight w:val="yellow"/>
          <w:lang w:val="fr-FR" w:eastAsia="fr-FR"/>
        </w:rPr>
      </w:pPr>
    </w:p>
    <w:p w14:paraId="73C5695E" w14:textId="77777777" w:rsidR="00315B0C" w:rsidRPr="006726EB" w:rsidRDefault="00315B0C" w:rsidP="00315B0C">
      <w:pPr>
        <w:pStyle w:val="inclusion"/>
        <w:tabs>
          <w:tab w:val="clear" w:pos="0"/>
          <w:tab w:val="clear" w:pos="720"/>
          <w:tab w:val="left" w:pos="709"/>
        </w:tabs>
        <w:ind w:left="0" w:firstLine="0"/>
        <w:rPr>
          <w:rFonts w:ascii="Arial Narrow" w:hAnsi="Arial Narrow" w:cs="Arial"/>
          <w:b/>
          <w:color w:val="auto"/>
          <w:szCs w:val="22"/>
        </w:rPr>
      </w:pPr>
      <w:bookmarkStart w:id="2" w:name="_Hlk185320150"/>
      <w:r w:rsidRPr="006726EB">
        <w:rPr>
          <w:rFonts w:ascii="Arial Narrow" w:hAnsi="Arial Narrow" w:cs="Arial"/>
          <w:b/>
          <w:color w:val="auto"/>
          <w:szCs w:val="22"/>
        </w:rPr>
        <w:t>Préserver et renforcer l’unité visuelle du secteur en respectant les critères suivants :</w:t>
      </w:r>
    </w:p>
    <w:p w14:paraId="77683AAC" w14:textId="77777777" w:rsidR="00315B0C" w:rsidRPr="006726EB" w:rsidRDefault="00315B0C" w:rsidP="00315B0C">
      <w:pPr>
        <w:pStyle w:val="inclusion"/>
        <w:tabs>
          <w:tab w:val="clear" w:pos="0"/>
        </w:tabs>
        <w:ind w:left="709" w:firstLine="0"/>
        <w:rPr>
          <w:rFonts w:cs="Arial"/>
          <w:bCs/>
          <w:color w:val="auto"/>
          <w:sz w:val="20"/>
        </w:rPr>
      </w:pPr>
    </w:p>
    <w:p w14:paraId="749FDEAE" w14:textId="77777777" w:rsidR="00315B0C" w:rsidRPr="006726EB" w:rsidRDefault="00315B0C" w:rsidP="00315B0C">
      <w:pPr>
        <w:pStyle w:val="inclusion"/>
        <w:numPr>
          <w:ilvl w:val="0"/>
          <w:numId w:val="15"/>
        </w:numPr>
        <w:tabs>
          <w:tab w:val="clear" w:pos="0"/>
        </w:tabs>
        <w:ind w:left="426" w:hanging="426"/>
        <w:rPr>
          <w:rFonts w:ascii="Arial Narrow" w:hAnsi="Arial Narrow" w:cs="Arial"/>
          <w:bCs/>
          <w:color w:val="auto"/>
          <w:szCs w:val="22"/>
        </w:rPr>
      </w:pPr>
      <w:r w:rsidRPr="006726EB">
        <w:rPr>
          <w:rFonts w:ascii="Arial Narrow" w:hAnsi="Arial Narrow" w:cs="Arial"/>
          <w:bCs/>
          <w:color w:val="auto"/>
          <w:szCs w:val="22"/>
        </w:rPr>
        <w:t>tous les éléments naturels existants, tels que les arbres à maturité et autres éléments de végétation intéressants et de qualité, sont protégés et intégrés à l’aménagement paysager, particulièrement dans les cours avant;</w:t>
      </w:r>
    </w:p>
    <w:p w14:paraId="342E9F57" w14:textId="77777777" w:rsidR="00315B0C" w:rsidRPr="006726EB" w:rsidRDefault="00315B0C" w:rsidP="00315B0C">
      <w:pPr>
        <w:pStyle w:val="inclusion"/>
        <w:numPr>
          <w:ilvl w:val="0"/>
          <w:numId w:val="15"/>
        </w:numPr>
        <w:tabs>
          <w:tab w:val="clear" w:pos="0"/>
        </w:tabs>
        <w:ind w:left="426" w:hanging="426"/>
        <w:rPr>
          <w:rFonts w:ascii="Arial Narrow" w:hAnsi="Arial Narrow" w:cs="Arial"/>
          <w:bCs/>
          <w:color w:val="auto"/>
          <w:szCs w:val="22"/>
        </w:rPr>
      </w:pPr>
      <w:r w:rsidRPr="006726EB">
        <w:rPr>
          <w:rFonts w:ascii="Arial Narrow" w:hAnsi="Arial Narrow" w:cs="Arial"/>
          <w:bCs/>
          <w:color w:val="auto"/>
          <w:szCs w:val="22"/>
        </w:rPr>
        <w:t>les matériaux utilisés pour la construction des murets de soutènement et pour les composantes de l’aménagement paysager sont d’apparence naturelle.</w:t>
      </w:r>
    </w:p>
    <w:bookmarkEnd w:id="2"/>
    <w:p w14:paraId="27F3FE68" w14:textId="77777777" w:rsidR="00315B0C" w:rsidRPr="006726EB" w:rsidRDefault="00315B0C" w:rsidP="00315B0C">
      <w:pPr>
        <w:tabs>
          <w:tab w:val="left" w:pos="0"/>
          <w:tab w:val="num" w:pos="1260"/>
          <w:tab w:val="left" w:pos="2376"/>
          <w:tab w:val="left" w:pos="2763"/>
          <w:tab w:val="left" w:pos="3240"/>
          <w:tab w:val="left" w:pos="3600"/>
          <w:tab w:val="left" w:pos="3888"/>
          <w:tab w:val="left" w:pos="4608"/>
          <w:tab w:val="left" w:pos="5040"/>
        </w:tabs>
        <w:suppressAutoHyphens/>
        <w:spacing w:line="240" w:lineRule="auto"/>
        <w:ind w:left="425"/>
        <w:jc w:val="both"/>
        <w:rPr>
          <w:rFonts w:eastAsia="Times New Roman" w:cs="Arial"/>
          <w:sz w:val="22"/>
          <w:szCs w:val="22"/>
          <w:lang w:eastAsia="fr-FR"/>
        </w:rPr>
      </w:pPr>
    </w:p>
    <w:p w14:paraId="5E74515D" w14:textId="77777777" w:rsidR="00CE6BEE" w:rsidRPr="006726EB" w:rsidRDefault="00CE6BEE" w:rsidP="00CE6BEE">
      <w:pPr>
        <w:tabs>
          <w:tab w:val="left" w:pos="709"/>
        </w:tabs>
        <w:spacing w:line="240" w:lineRule="auto"/>
        <w:jc w:val="both"/>
        <w:rPr>
          <w:rFonts w:eastAsia="Times New Roman" w:cs="Arial"/>
          <w:b/>
          <w:bCs/>
          <w:spacing w:val="-2"/>
          <w:sz w:val="22"/>
          <w:szCs w:val="22"/>
          <w:lang w:val="fr-FR" w:eastAsia="fr-FR"/>
        </w:rPr>
      </w:pPr>
      <w:bookmarkStart w:id="3" w:name="_Hlk185320291"/>
      <w:r w:rsidRPr="006726EB">
        <w:rPr>
          <w:rFonts w:eastAsia="Times New Roman" w:cs="Arial"/>
          <w:b/>
          <w:bCs/>
          <w:spacing w:val="-2"/>
          <w:sz w:val="22"/>
          <w:szCs w:val="22"/>
          <w:lang w:val="fr-FR" w:eastAsia="fr-FR"/>
        </w:rPr>
        <w:t>Privilégier un agencement de couleurs élaboré en respectant les trois principales composantes architecturales des bâtiments en respectant le critère suivant :</w:t>
      </w:r>
    </w:p>
    <w:p w14:paraId="2F623A72" w14:textId="77777777" w:rsidR="00CE6BEE" w:rsidRPr="006726EB" w:rsidRDefault="00CE6BEE" w:rsidP="00CE6BEE">
      <w:pPr>
        <w:tabs>
          <w:tab w:val="left" w:pos="709"/>
        </w:tabs>
        <w:spacing w:line="240" w:lineRule="auto"/>
        <w:ind w:left="709"/>
        <w:jc w:val="both"/>
        <w:rPr>
          <w:rFonts w:eastAsia="Times New Roman" w:cs="Arial"/>
          <w:spacing w:val="-2"/>
          <w:sz w:val="22"/>
          <w:szCs w:val="22"/>
          <w:lang w:val="fr-FR" w:eastAsia="fr-FR"/>
        </w:rPr>
      </w:pPr>
    </w:p>
    <w:p w14:paraId="66690333" w14:textId="77777777" w:rsidR="00CE6BEE" w:rsidRPr="006726EB" w:rsidRDefault="00CE6BEE" w:rsidP="00CE6BEE">
      <w:pPr>
        <w:numPr>
          <w:ilvl w:val="0"/>
          <w:numId w:val="16"/>
        </w:numPr>
        <w:tabs>
          <w:tab w:val="left" w:pos="709"/>
        </w:tabs>
        <w:spacing w:line="240" w:lineRule="auto"/>
        <w:ind w:left="426" w:hanging="426"/>
        <w:jc w:val="both"/>
        <w:rPr>
          <w:rFonts w:eastAsia="Times New Roman" w:cs="Arial"/>
          <w:spacing w:val="-2"/>
          <w:sz w:val="22"/>
          <w:szCs w:val="22"/>
          <w:lang w:val="fr-FR" w:eastAsia="fr-FR"/>
        </w:rPr>
      </w:pPr>
      <w:r w:rsidRPr="006726EB">
        <w:rPr>
          <w:rFonts w:eastAsia="Times New Roman" w:cs="Arial"/>
          <w:spacing w:val="-2"/>
          <w:sz w:val="22"/>
          <w:szCs w:val="22"/>
          <w:lang w:val="fr-FR" w:eastAsia="fr-FR"/>
        </w:rPr>
        <w:t>la palette de couleurs privilégie un agencement harmonieux entre le corps principal du bâtiment, les entablements, cadres, toit, fenêtres et portes.</w:t>
      </w:r>
    </w:p>
    <w:bookmarkEnd w:id="3"/>
    <w:p w14:paraId="49882F24" w14:textId="77777777" w:rsidR="00CE6BEE" w:rsidRPr="006726EB" w:rsidRDefault="00CE6BEE" w:rsidP="00CE6BEE">
      <w:pPr>
        <w:tabs>
          <w:tab w:val="left" w:pos="1260"/>
        </w:tabs>
        <w:spacing w:line="240" w:lineRule="auto"/>
        <w:jc w:val="both"/>
        <w:rPr>
          <w:rFonts w:eastAsia="Times New Roman" w:cs="Arial"/>
          <w:strike/>
          <w:spacing w:val="-2"/>
          <w:sz w:val="22"/>
          <w:szCs w:val="22"/>
          <w:lang w:val="fr-FR" w:eastAsia="fr-FR"/>
        </w:rPr>
      </w:pPr>
    </w:p>
    <w:p w14:paraId="08855B5D" w14:textId="77777777" w:rsidR="00CE6BEE" w:rsidRPr="006726EB" w:rsidRDefault="00CE6BEE" w:rsidP="00CE6BEE">
      <w:pPr>
        <w:tabs>
          <w:tab w:val="left" w:pos="709"/>
        </w:tabs>
        <w:spacing w:line="240" w:lineRule="auto"/>
        <w:jc w:val="both"/>
        <w:rPr>
          <w:rFonts w:eastAsia="Times New Roman" w:cs="Arial"/>
          <w:b/>
          <w:bCs/>
          <w:spacing w:val="-2"/>
          <w:sz w:val="22"/>
          <w:szCs w:val="22"/>
          <w:lang w:val="fr-FR" w:eastAsia="fr-FR"/>
        </w:rPr>
      </w:pPr>
      <w:bookmarkStart w:id="4" w:name="_Hlk185320383"/>
      <w:r w:rsidRPr="006726EB">
        <w:rPr>
          <w:rFonts w:eastAsia="Times New Roman" w:cs="Arial"/>
          <w:b/>
          <w:bCs/>
          <w:spacing w:val="-2"/>
          <w:sz w:val="22"/>
          <w:szCs w:val="22"/>
          <w:lang w:val="fr-FR" w:eastAsia="fr-FR"/>
        </w:rPr>
        <w:t>Conserver l’apparence des matériaux de revêtement extérieur de type naturel (bois, pierre, brique, etc.) lorsqu’ils composent avec le corps principal du bâtiment en respectant les critères suivants :</w:t>
      </w:r>
    </w:p>
    <w:p w14:paraId="7F0EA5BF" w14:textId="77777777" w:rsidR="00CE6BEE" w:rsidRPr="006726EB" w:rsidRDefault="00CE6BEE" w:rsidP="00CE6BEE">
      <w:pPr>
        <w:tabs>
          <w:tab w:val="left" w:pos="1260"/>
        </w:tabs>
        <w:spacing w:line="240" w:lineRule="auto"/>
        <w:ind w:left="1260" w:hanging="551"/>
        <w:jc w:val="both"/>
        <w:rPr>
          <w:rFonts w:eastAsia="Times New Roman" w:cs="Arial"/>
          <w:spacing w:val="-2"/>
          <w:sz w:val="22"/>
          <w:szCs w:val="22"/>
          <w:lang w:val="fr-FR" w:eastAsia="fr-FR"/>
        </w:rPr>
      </w:pPr>
    </w:p>
    <w:p w14:paraId="6FF97B9B" w14:textId="77777777" w:rsidR="00CE6BEE" w:rsidRPr="006726EB" w:rsidRDefault="00CE6BEE" w:rsidP="00CE6BEE">
      <w:pPr>
        <w:numPr>
          <w:ilvl w:val="0"/>
          <w:numId w:val="17"/>
        </w:numPr>
        <w:tabs>
          <w:tab w:val="left" w:pos="709"/>
        </w:tabs>
        <w:spacing w:line="240" w:lineRule="auto"/>
        <w:ind w:left="426" w:hanging="426"/>
        <w:jc w:val="both"/>
        <w:rPr>
          <w:rFonts w:eastAsia="Times New Roman" w:cs="Arial"/>
          <w:spacing w:val="-2"/>
          <w:sz w:val="22"/>
          <w:szCs w:val="22"/>
          <w:lang w:val="fr-FR" w:eastAsia="fr-FR"/>
        </w:rPr>
      </w:pPr>
      <w:r w:rsidRPr="006726EB">
        <w:rPr>
          <w:rFonts w:eastAsia="Times New Roman" w:cs="Arial"/>
          <w:spacing w:val="-2"/>
          <w:sz w:val="22"/>
          <w:szCs w:val="22"/>
          <w:lang w:val="fr-FR" w:eastAsia="fr-FR"/>
        </w:rPr>
        <w:t>l’utilisation d’un enduit vise à préserver l’aspect naturel des matériaux ;</w:t>
      </w:r>
    </w:p>
    <w:p w14:paraId="5107E6D0" w14:textId="77777777" w:rsidR="00CE6BEE" w:rsidRPr="006726EB" w:rsidRDefault="00CE6BEE" w:rsidP="00CE6BEE">
      <w:pPr>
        <w:numPr>
          <w:ilvl w:val="0"/>
          <w:numId w:val="17"/>
        </w:numPr>
        <w:tabs>
          <w:tab w:val="left" w:pos="709"/>
        </w:tabs>
        <w:spacing w:line="240" w:lineRule="auto"/>
        <w:ind w:left="426" w:hanging="426"/>
        <w:jc w:val="both"/>
        <w:rPr>
          <w:rFonts w:eastAsia="Times New Roman" w:cs="Arial"/>
          <w:spacing w:val="-2"/>
          <w:sz w:val="22"/>
          <w:szCs w:val="22"/>
          <w:lang w:val="fr-FR" w:eastAsia="fr-FR"/>
        </w:rPr>
      </w:pPr>
      <w:r w:rsidRPr="006726EB">
        <w:rPr>
          <w:rFonts w:eastAsia="Times New Roman" w:cs="Arial"/>
          <w:spacing w:val="-2"/>
          <w:sz w:val="22"/>
          <w:szCs w:val="22"/>
          <w:lang w:val="fr-FR" w:eastAsia="fr-FR"/>
        </w:rPr>
        <w:t>les surfaces peintes sont limitées aux détails ornementaux tels que les encadrements, les entablements, les corniches, etc.</w:t>
      </w:r>
    </w:p>
    <w:p w14:paraId="2C4745C0" w14:textId="77777777" w:rsidR="00CE6BEE" w:rsidRPr="006726EB" w:rsidRDefault="00CE6BEE" w:rsidP="00CE6BEE">
      <w:pPr>
        <w:tabs>
          <w:tab w:val="left" w:pos="1260"/>
        </w:tabs>
        <w:spacing w:line="240" w:lineRule="auto"/>
        <w:jc w:val="both"/>
        <w:rPr>
          <w:rFonts w:ascii="Arial" w:eastAsia="Times New Roman" w:hAnsi="Arial" w:cs="Arial"/>
          <w:spacing w:val="-2"/>
          <w:sz w:val="20"/>
          <w:szCs w:val="20"/>
          <w:lang w:val="fr-FR" w:eastAsia="fr-FR"/>
        </w:rPr>
      </w:pPr>
      <w:bookmarkStart w:id="5" w:name="_Hlk184626905"/>
      <w:bookmarkEnd w:id="4"/>
    </w:p>
    <w:p w14:paraId="454BAE91" w14:textId="77777777" w:rsidR="00CE6BEE" w:rsidRPr="006726EB" w:rsidRDefault="00CE6BEE" w:rsidP="00CE6BEE">
      <w:pPr>
        <w:tabs>
          <w:tab w:val="left" w:pos="709"/>
        </w:tabs>
        <w:spacing w:line="240" w:lineRule="auto"/>
        <w:jc w:val="both"/>
        <w:rPr>
          <w:rFonts w:eastAsia="Times New Roman" w:cs="Arial"/>
          <w:b/>
          <w:bCs/>
          <w:spacing w:val="-2"/>
          <w:sz w:val="22"/>
          <w:szCs w:val="22"/>
          <w:lang w:val="fr-FR" w:eastAsia="fr-FR"/>
        </w:rPr>
      </w:pPr>
      <w:bookmarkStart w:id="6" w:name="_Hlk185320466"/>
      <w:r w:rsidRPr="006726EB">
        <w:rPr>
          <w:rFonts w:eastAsia="Times New Roman" w:cs="Arial"/>
          <w:b/>
          <w:bCs/>
          <w:spacing w:val="-2"/>
          <w:sz w:val="22"/>
          <w:szCs w:val="22"/>
          <w:lang w:val="fr-FR" w:eastAsia="fr-FR"/>
        </w:rPr>
        <w:t>Privilégier le choix des couleurs correspondant aux couleurs sobres, naturelles et de l’environnement ou pour une signature distincte en respectant les critères suivants :</w:t>
      </w:r>
      <w:bookmarkEnd w:id="5"/>
    </w:p>
    <w:p w14:paraId="0374C606" w14:textId="77777777" w:rsidR="00CE6BEE" w:rsidRPr="006726EB" w:rsidRDefault="00CE6BEE" w:rsidP="00CE6BEE">
      <w:pPr>
        <w:tabs>
          <w:tab w:val="left" w:pos="709"/>
        </w:tabs>
        <w:spacing w:line="240" w:lineRule="auto"/>
        <w:ind w:left="709"/>
        <w:jc w:val="both"/>
        <w:rPr>
          <w:rFonts w:eastAsia="Times New Roman" w:cs="Arial"/>
          <w:spacing w:val="-2"/>
          <w:sz w:val="22"/>
          <w:szCs w:val="22"/>
          <w:lang w:val="fr-FR" w:eastAsia="fr-FR"/>
        </w:rPr>
      </w:pPr>
    </w:p>
    <w:p w14:paraId="31DD8363" w14:textId="77777777" w:rsidR="00CE6BEE" w:rsidRPr="006726EB" w:rsidRDefault="00CE6BEE" w:rsidP="00CE6BEE">
      <w:pPr>
        <w:numPr>
          <w:ilvl w:val="0"/>
          <w:numId w:val="18"/>
        </w:numPr>
        <w:tabs>
          <w:tab w:val="left" w:pos="709"/>
        </w:tabs>
        <w:spacing w:line="240" w:lineRule="auto"/>
        <w:ind w:left="426" w:hanging="426"/>
        <w:jc w:val="both"/>
        <w:rPr>
          <w:rFonts w:eastAsia="Times New Roman" w:cs="Arial"/>
          <w:spacing w:val="-2"/>
          <w:sz w:val="22"/>
          <w:szCs w:val="22"/>
          <w:lang w:val="fr-FR" w:eastAsia="fr-FR"/>
        </w:rPr>
      </w:pPr>
      <w:r w:rsidRPr="006726EB">
        <w:rPr>
          <w:rFonts w:eastAsia="Times New Roman" w:cs="Arial"/>
          <w:spacing w:val="-2"/>
          <w:sz w:val="22"/>
          <w:szCs w:val="22"/>
          <w:lang w:val="fr-FR" w:eastAsia="fr-FR"/>
        </w:rPr>
        <w:t>les couleurs choisies correspondent à des couleurs sobres tels le noir et le blanc ou aux couleurs naturelles empruntées à la terre, soit les tons de brun, de la couleur tan et des tons de rouge en représentation du sol, les tons de vert en représentation de la végétation ;</w:t>
      </w:r>
    </w:p>
    <w:p w14:paraId="1A063114" w14:textId="77777777" w:rsidR="00CE6BEE" w:rsidRPr="006726EB" w:rsidRDefault="00CE6BEE" w:rsidP="00CE6BEE">
      <w:pPr>
        <w:numPr>
          <w:ilvl w:val="0"/>
          <w:numId w:val="18"/>
        </w:numPr>
        <w:tabs>
          <w:tab w:val="left" w:pos="709"/>
        </w:tabs>
        <w:spacing w:line="240" w:lineRule="auto"/>
        <w:ind w:left="426" w:hanging="426"/>
        <w:jc w:val="both"/>
        <w:rPr>
          <w:rFonts w:eastAsia="Times New Roman" w:cs="Arial"/>
          <w:spacing w:val="-2"/>
          <w:sz w:val="22"/>
          <w:szCs w:val="22"/>
          <w:lang w:val="fr-FR" w:eastAsia="fr-FR"/>
        </w:rPr>
      </w:pPr>
      <w:r w:rsidRPr="006726EB">
        <w:rPr>
          <w:rFonts w:eastAsia="Times New Roman" w:cs="Arial"/>
          <w:spacing w:val="-2"/>
          <w:sz w:val="22"/>
          <w:szCs w:val="22"/>
          <w:lang w:val="fr-FR" w:eastAsia="fr-FR"/>
        </w:rPr>
        <w:t>les teintes des matériaux de revêtement sont d’apparence sobre et s’intègrent au milieu naturel ;</w:t>
      </w:r>
    </w:p>
    <w:p w14:paraId="7A958402" w14:textId="77777777" w:rsidR="00CE6BEE" w:rsidRPr="006726EB" w:rsidRDefault="00CE6BEE" w:rsidP="00CE6BEE">
      <w:pPr>
        <w:numPr>
          <w:ilvl w:val="0"/>
          <w:numId w:val="18"/>
        </w:numPr>
        <w:tabs>
          <w:tab w:val="left" w:pos="709"/>
        </w:tabs>
        <w:spacing w:line="240" w:lineRule="auto"/>
        <w:ind w:left="426" w:hanging="426"/>
        <w:jc w:val="both"/>
        <w:rPr>
          <w:rFonts w:eastAsia="Times New Roman" w:cs="Arial"/>
          <w:spacing w:val="-2"/>
          <w:sz w:val="22"/>
          <w:szCs w:val="22"/>
          <w:lang w:val="fr-FR" w:eastAsia="fr-FR"/>
        </w:rPr>
      </w:pPr>
      <w:r w:rsidRPr="006726EB">
        <w:rPr>
          <w:rFonts w:eastAsia="Times New Roman" w:cs="Arial"/>
          <w:spacing w:val="-2"/>
          <w:sz w:val="22"/>
          <w:szCs w:val="22"/>
          <w:lang w:val="fr-FR" w:eastAsia="fr-FR"/>
        </w:rPr>
        <w:t>les couleurs de tout matériau de revêtement extérieur ne sont pas éclatantes et s’intègrent visuellement à l’environnement naturel ;</w:t>
      </w:r>
    </w:p>
    <w:p w14:paraId="54F64653" w14:textId="77777777" w:rsidR="00CE6BEE" w:rsidRPr="006726EB" w:rsidRDefault="00CE6BEE" w:rsidP="00CE6BEE">
      <w:pPr>
        <w:numPr>
          <w:ilvl w:val="0"/>
          <w:numId w:val="18"/>
        </w:numPr>
        <w:tabs>
          <w:tab w:val="left" w:pos="709"/>
        </w:tabs>
        <w:spacing w:line="240" w:lineRule="auto"/>
        <w:ind w:left="426" w:hanging="426"/>
        <w:jc w:val="both"/>
        <w:rPr>
          <w:rFonts w:eastAsia="Times New Roman" w:cs="Arial"/>
          <w:spacing w:val="-2"/>
          <w:sz w:val="22"/>
          <w:szCs w:val="22"/>
          <w:lang w:val="fr-FR" w:eastAsia="fr-FR"/>
        </w:rPr>
      </w:pPr>
      <w:r w:rsidRPr="006726EB">
        <w:rPr>
          <w:rFonts w:eastAsia="Times New Roman" w:cs="Arial"/>
          <w:spacing w:val="-2"/>
          <w:sz w:val="22"/>
          <w:szCs w:val="22"/>
          <w:lang w:val="fr-FR" w:eastAsia="fr-FR"/>
        </w:rPr>
        <w:t>les coloris d’époque se rapprochant des couleurs terre sont privilégiés (l’ocre, le rouge, l’orangé, le vert, etc.) ;</w:t>
      </w:r>
    </w:p>
    <w:p w14:paraId="06F4B2E6" w14:textId="77777777" w:rsidR="00CE6BEE" w:rsidRPr="006726EB" w:rsidRDefault="00CE6BEE" w:rsidP="00CE6BEE">
      <w:pPr>
        <w:numPr>
          <w:ilvl w:val="0"/>
          <w:numId w:val="18"/>
        </w:numPr>
        <w:tabs>
          <w:tab w:val="left" w:pos="709"/>
        </w:tabs>
        <w:spacing w:line="240" w:lineRule="auto"/>
        <w:ind w:left="426" w:hanging="426"/>
        <w:jc w:val="both"/>
        <w:rPr>
          <w:rFonts w:eastAsia="Times New Roman" w:cs="Arial"/>
          <w:spacing w:val="-2"/>
          <w:sz w:val="22"/>
          <w:szCs w:val="22"/>
          <w:lang w:val="fr-FR" w:eastAsia="fr-FR"/>
        </w:rPr>
      </w:pPr>
      <w:r w:rsidRPr="006726EB">
        <w:rPr>
          <w:rFonts w:eastAsia="Times New Roman" w:cs="Arial"/>
          <w:spacing w:val="-2"/>
          <w:sz w:val="22"/>
          <w:szCs w:val="22"/>
          <w:lang w:val="fr-FR" w:eastAsia="fr-FR"/>
        </w:rPr>
        <w:t>les teintes des matériaux de revêtement extérieur et des toitures sont d’apparence naturelle et assurent un agencement similaire du ton des couleurs utilisées dans un ensemble de bâtiments ;</w:t>
      </w:r>
    </w:p>
    <w:p w14:paraId="747FE5BD" w14:textId="77777777" w:rsidR="00CE6BEE" w:rsidRPr="006726EB" w:rsidRDefault="00CE6BEE" w:rsidP="00CE6BEE">
      <w:pPr>
        <w:numPr>
          <w:ilvl w:val="0"/>
          <w:numId w:val="18"/>
        </w:numPr>
        <w:tabs>
          <w:tab w:val="left" w:pos="709"/>
        </w:tabs>
        <w:spacing w:line="240" w:lineRule="auto"/>
        <w:ind w:left="426" w:hanging="426"/>
        <w:jc w:val="both"/>
        <w:rPr>
          <w:rFonts w:eastAsia="Times New Roman" w:cs="Arial"/>
          <w:spacing w:val="-2"/>
          <w:sz w:val="22"/>
          <w:szCs w:val="22"/>
          <w:lang w:val="fr-FR" w:eastAsia="fr-FR"/>
        </w:rPr>
      </w:pPr>
      <w:r w:rsidRPr="006726EB">
        <w:rPr>
          <w:rFonts w:eastAsia="Times New Roman" w:cs="Arial"/>
          <w:spacing w:val="-2"/>
          <w:sz w:val="22"/>
          <w:szCs w:val="22"/>
          <w:lang w:val="fr-FR" w:eastAsia="fr-FR"/>
        </w:rPr>
        <w:t>le crépi de ciment recouvrant les fondations apparentes est d’une couleur neutre respectant la couleur naturelle du ciment ;</w:t>
      </w:r>
    </w:p>
    <w:p w14:paraId="699D68BC" w14:textId="77777777" w:rsidR="00CE6BEE" w:rsidRPr="006726EB" w:rsidRDefault="00CE6BEE" w:rsidP="00CE6BEE">
      <w:pPr>
        <w:numPr>
          <w:ilvl w:val="0"/>
          <w:numId w:val="18"/>
        </w:numPr>
        <w:tabs>
          <w:tab w:val="left" w:pos="709"/>
        </w:tabs>
        <w:spacing w:line="240" w:lineRule="auto"/>
        <w:ind w:left="426" w:hanging="426"/>
        <w:jc w:val="both"/>
        <w:rPr>
          <w:rFonts w:eastAsia="Times New Roman" w:cs="Arial"/>
          <w:spacing w:val="-2"/>
          <w:sz w:val="22"/>
          <w:szCs w:val="22"/>
          <w:lang w:val="fr-FR" w:eastAsia="fr-FR"/>
        </w:rPr>
      </w:pPr>
      <w:r w:rsidRPr="006726EB">
        <w:rPr>
          <w:rFonts w:eastAsia="Times New Roman" w:cs="Arial"/>
          <w:sz w:val="22"/>
          <w:szCs w:val="22"/>
          <w:lang w:val="fr-FR" w:eastAsia="fr-FR"/>
        </w:rPr>
        <w:t>l’utilisation de la couleur rouge est priorisée en façade et/ou pour les ouvertures principales.</w:t>
      </w:r>
      <w:bookmarkEnd w:id="6"/>
    </w:p>
    <w:p w14:paraId="44C97768" w14:textId="77777777" w:rsidR="00CE6BEE" w:rsidRPr="00CE6BEE" w:rsidRDefault="00CE6BEE" w:rsidP="00CE6BEE">
      <w:pPr>
        <w:tabs>
          <w:tab w:val="left" w:pos="1260"/>
        </w:tabs>
        <w:spacing w:line="240" w:lineRule="auto"/>
        <w:jc w:val="both"/>
        <w:rPr>
          <w:rFonts w:eastAsia="Times New Roman" w:cs="Arial"/>
          <w:spacing w:val="-2"/>
          <w:sz w:val="22"/>
          <w:szCs w:val="22"/>
          <w:highlight w:val="yellow"/>
          <w:lang w:val="fr-FR" w:eastAsia="fr-FR"/>
        </w:rPr>
      </w:pPr>
    </w:p>
    <w:p w14:paraId="7FF6A5BF" w14:textId="77777777" w:rsidR="00CE6BEE" w:rsidRPr="006726EB" w:rsidRDefault="00CE6BEE" w:rsidP="00CE6BEE">
      <w:pPr>
        <w:tabs>
          <w:tab w:val="left" w:pos="709"/>
        </w:tabs>
        <w:spacing w:line="240" w:lineRule="auto"/>
        <w:jc w:val="both"/>
        <w:rPr>
          <w:rFonts w:eastAsia="Times New Roman" w:cs="Arial"/>
          <w:b/>
          <w:bCs/>
          <w:spacing w:val="-2"/>
          <w:sz w:val="22"/>
          <w:szCs w:val="22"/>
          <w:lang w:val="fr-FR" w:eastAsia="fr-FR"/>
        </w:rPr>
      </w:pPr>
      <w:bookmarkStart w:id="7" w:name="_Hlk185320554"/>
      <w:r w:rsidRPr="006726EB">
        <w:rPr>
          <w:rFonts w:eastAsia="Times New Roman" w:cs="Arial"/>
          <w:b/>
          <w:bCs/>
          <w:spacing w:val="-2"/>
          <w:sz w:val="22"/>
          <w:szCs w:val="22"/>
          <w:lang w:val="fr-FR" w:eastAsia="fr-FR"/>
        </w:rPr>
        <w:t>Concevoir l’extérieur du bâtiment principal de manière à ce que la couleur dominante de celui-ci ordonne l’agencement des couleurs complémentaires utilisées en respectant les critères suivants :</w:t>
      </w:r>
    </w:p>
    <w:p w14:paraId="34418FD7" w14:textId="77777777" w:rsidR="00CE6BEE" w:rsidRPr="006726EB" w:rsidRDefault="00CE6BEE" w:rsidP="00CE6BEE">
      <w:pPr>
        <w:tabs>
          <w:tab w:val="left" w:pos="1260"/>
        </w:tabs>
        <w:spacing w:line="240" w:lineRule="auto"/>
        <w:ind w:left="1260" w:hanging="551"/>
        <w:jc w:val="both"/>
        <w:rPr>
          <w:rFonts w:eastAsia="Times New Roman" w:cs="Arial"/>
          <w:spacing w:val="-2"/>
          <w:sz w:val="22"/>
          <w:szCs w:val="22"/>
          <w:lang w:val="fr-FR" w:eastAsia="fr-FR"/>
        </w:rPr>
      </w:pPr>
    </w:p>
    <w:p w14:paraId="523803E5" w14:textId="77777777" w:rsidR="00CE6BEE" w:rsidRPr="006726EB" w:rsidRDefault="00CE6BEE" w:rsidP="00CE6BEE">
      <w:pPr>
        <w:numPr>
          <w:ilvl w:val="0"/>
          <w:numId w:val="19"/>
        </w:numPr>
        <w:tabs>
          <w:tab w:val="left" w:pos="709"/>
        </w:tabs>
        <w:spacing w:line="240" w:lineRule="auto"/>
        <w:ind w:left="426" w:hanging="426"/>
        <w:jc w:val="both"/>
        <w:rPr>
          <w:rFonts w:eastAsia="Times New Roman" w:cs="Arial"/>
          <w:spacing w:val="-2"/>
          <w:sz w:val="22"/>
          <w:szCs w:val="22"/>
          <w:lang w:val="fr-FR" w:eastAsia="fr-FR"/>
        </w:rPr>
      </w:pPr>
      <w:r w:rsidRPr="006726EB">
        <w:rPr>
          <w:rFonts w:eastAsia="Times New Roman" w:cs="Arial"/>
          <w:spacing w:val="-2"/>
          <w:sz w:val="22"/>
          <w:szCs w:val="22"/>
          <w:lang w:val="fr-FR" w:eastAsia="fr-FR"/>
        </w:rPr>
        <w:t>la couleur dominante occupe le corps principal du bâtiment alors que les couleurs complémentaires peuvent occuper les détails ornementaux tels que les encadrements, les entablements, les corniches, etc. ;</w:t>
      </w:r>
    </w:p>
    <w:p w14:paraId="49FA4B65" w14:textId="77777777" w:rsidR="00CE6BEE" w:rsidRPr="006726EB" w:rsidRDefault="00CE6BEE" w:rsidP="00CE6BEE">
      <w:pPr>
        <w:numPr>
          <w:ilvl w:val="0"/>
          <w:numId w:val="19"/>
        </w:numPr>
        <w:tabs>
          <w:tab w:val="left" w:pos="709"/>
        </w:tabs>
        <w:spacing w:line="240" w:lineRule="auto"/>
        <w:ind w:left="426" w:hanging="426"/>
        <w:jc w:val="both"/>
        <w:rPr>
          <w:rFonts w:eastAsia="Times New Roman" w:cs="Arial"/>
          <w:spacing w:val="-2"/>
          <w:sz w:val="22"/>
          <w:szCs w:val="22"/>
          <w:lang w:val="fr-FR" w:eastAsia="fr-FR"/>
        </w:rPr>
      </w:pPr>
      <w:r w:rsidRPr="006726EB">
        <w:rPr>
          <w:rFonts w:eastAsia="Times New Roman" w:cs="Arial"/>
          <w:spacing w:val="-2"/>
          <w:sz w:val="22"/>
          <w:szCs w:val="22"/>
          <w:lang w:val="fr-FR" w:eastAsia="fr-FR"/>
        </w:rPr>
        <w:t>la couleur dominante du bâtiment principal est celle occupant la plus grande superficie du revêtement extérieur du bâtiment principal. L’identification de la couleur dominante, effectuée en fonction du matériau de revêtement extérieur utilisé ou du contexte d’insertion du bâtiment, permet de déterminer un agencement de couleurs complémentaires possibles ;</w:t>
      </w:r>
    </w:p>
    <w:p w14:paraId="222B4E6A" w14:textId="77777777" w:rsidR="00CE6BEE" w:rsidRPr="006726EB" w:rsidRDefault="00CE6BEE" w:rsidP="00CE6BEE">
      <w:pPr>
        <w:numPr>
          <w:ilvl w:val="0"/>
          <w:numId w:val="19"/>
        </w:numPr>
        <w:tabs>
          <w:tab w:val="left" w:pos="709"/>
        </w:tabs>
        <w:spacing w:line="240" w:lineRule="auto"/>
        <w:ind w:left="426" w:hanging="426"/>
        <w:jc w:val="both"/>
        <w:rPr>
          <w:rFonts w:ascii="Arial" w:eastAsia="Times New Roman" w:hAnsi="Arial" w:cs="Arial"/>
          <w:spacing w:val="-2"/>
          <w:sz w:val="20"/>
          <w:szCs w:val="20"/>
          <w:lang w:val="fr-FR" w:eastAsia="fr-FR"/>
        </w:rPr>
      </w:pPr>
      <w:r w:rsidRPr="006726EB">
        <w:rPr>
          <w:rFonts w:eastAsia="Times New Roman" w:cs="Arial"/>
          <w:spacing w:val="-2"/>
          <w:sz w:val="22"/>
          <w:szCs w:val="22"/>
          <w:lang w:val="fr-FR" w:eastAsia="fr-FR"/>
        </w:rPr>
        <w:t>l’agencement de couleurs projeté pour le bâtiment comprend un maximum de 4 couleurs, dont une couleur dominante s’harmonisant avec 1, 2 ou 3 couleurs complémentaires</w:t>
      </w:r>
      <w:r w:rsidRPr="006726EB">
        <w:rPr>
          <w:rFonts w:ascii="Arial" w:eastAsia="Times New Roman" w:hAnsi="Arial" w:cs="Arial"/>
          <w:spacing w:val="-2"/>
          <w:sz w:val="20"/>
          <w:szCs w:val="20"/>
          <w:lang w:val="fr-FR" w:eastAsia="fr-FR"/>
        </w:rPr>
        <w:t>.</w:t>
      </w:r>
    </w:p>
    <w:p w14:paraId="0D409808" w14:textId="77777777" w:rsidR="00CE6BEE" w:rsidRDefault="00CE6BEE" w:rsidP="00CE6BEE">
      <w:pPr>
        <w:spacing w:line="240" w:lineRule="auto"/>
        <w:ind w:left="709"/>
        <w:jc w:val="both"/>
        <w:rPr>
          <w:rFonts w:ascii="Arial" w:eastAsia="Times New Roman" w:hAnsi="Arial" w:cs="Arial"/>
          <w:spacing w:val="-2"/>
          <w:sz w:val="20"/>
          <w:szCs w:val="20"/>
          <w:lang w:val="fr-FR" w:eastAsia="fr-FR"/>
        </w:rPr>
      </w:pPr>
      <w:bookmarkStart w:id="8" w:name="_Hlk185320639"/>
      <w:bookmarkEnd w:id="7"/>
    </w:p>
    <w:p w14:paraId="29DA1802" w14:textId="77777777" w:rsidR="006726EB" w:rsidRDefault="006726EB" w:rsidP="00CE6BEE">
      <w:pPr>
        <w:spacing w:line="240" w:lineRule="auto"/>
        <w:ind w:left="709"/>
        <w:jc w:val="both"/>
        <w:rPr>
          <w:rFonts w:ascii="Arial" w:eastAsia="Times New Roman" w:hAnsi="Arial" w:cs="Arial"/>
          <w:spacing w:val="-2"/>
          <w:sz w:val="20"/>
          <w:szCs w:val="20"/>
          <w:lang w:val="fr-FR" w:eastAsia="fr-FR"/>
        </w:rPr>
      </w:pPr>
    </w:p>
    <w:p w14:paraId="65EA8196" w14:textId="206CE958" w:rsidR="00CE6BEE" w:rsidRPr="006726EB" w:rsidRDefault="00CE6BEE" w:rsidP="00CE6BEE">
      <w:pPr>
        <w:spacing w:line="240" w:lineRule="auto"/>
        <w:jc w:val="both"/>
        <w:rPr>
          <w:rFonts w:eastAsia="Times New Roman" w:cs="Arial"/>
          <w:b/>
          <w:bCs/>
          <w:spacing w:val="-2"/>
          <w:sz w:val="22"/>
          <w:szCs w:val="22"/>
          <w:lang w:val="fr-FR" w:eastAsia="fr-FR"/>
        </w:rPr>
      </w:pPr>
      <w:r w:rsidRPr="006726EB">
        <w:rPr>
          <w:rFonts w:eastAsia="Times New Roman" w:cs="Arial"/>
          <w:b/>
          <w:bCs/>
          <w:spacing w:val="-2"/>
          <w:sz w:val="22"/>
          <w:szCs w:val="22"/>
          <w:lang w:val="fr-FR" w:eastAsia="fr-FR"/>
        </w:rPr>
        <w:t>Harmoniser le choix des couleurs des constructions accessoires avec celui du bâtiment principal visé en respectant le critère suivant :</w:t>
      </w:r>
    </w:p>
    <w:p w14:paraId="707A3839" w14:textId="77777777" w:rsidR="00CE6BEE" w:rsidRPr="006726EB" w:rsidRDefault="00CE6BEE" w:rsidP="00CE6BEE">
      <w:pPr>
        <w:tabs>
          <w:tab w:val="left" w:pos="1260"/>
        </w:tabs>
        <w:spacing w:line="240" w:lineRule="auto"/>
        <w:ind w:left="1260" w:hanging="551"/>
        <w:jc w:val="both"/>
        <w:rPr>
          <w:rFonts w:eastAsia="Times New Roman" w:cs="Arial"/>
          <w:spacing w:val="-2"/>
          <w:sz w:val="22"/>
          <w:szCs w:val="22"/>
          <w:lang w:val="fr-FR" w:eastAsia="fr-FR"/>
        </w:rPr>
      </w:pPr>
    </w:p>
    <w:p w14:paraId="1BCBCFA8" w14:textId="77777777" w:rsidR="00CE6BEE" w:rsidRPr="006726EB" w:rsidRDefault="00CE6BEE" w:rsidP="00CE6BEE">
      <w:pPr>
        <w:numPr>
          <w:ilvl w:val="0"/>
          <w:numId w:val="20"/>
        </w:numPr>
        <w:tabs>
          <w:tab w:val="left" w:pos="709"/>
        </w:tabs>
        <w:spacing w:line="240" w:lineRule="auto"/>
        <w:ind w:left="426" w:hanging="426"/>
        <w:jc w:val="both"/>
        <w:rPr>
          <w:rFonts w:eastAsia="Times New Roman" w:cs="Arial"/>
          <w:sz w:val="22"/>
          <w:szCs w:val="22"/>
          <w:lang w:val="fr-FR" w:eastAsia="fr-FR"/>
        </w:rPr>
      </w:pPr>
      <w:r w:rsidRPr="006726EB">
        <w:rPr>
          <w:rFonts w:eastAsia="Times New Roman" w:cs="Arial"/>
          <w:sz w:val="22"/>
          <w:szCs w:val="22"/>
          <w:lang w:val="fr-FR" w:eastAsia="fr-FR"/>
        </w:rPr>
        <w:t>en considération des couleurs du bâtiment principal, on privilégie le choix de la couleur dominante de la construction accessoire parmi les couleurs de la même gamme que celle du bâtiment principal.</w:t>
      </w:r>
    </w:p>
    <w:bookmarkEnd w:id="8"/>
    <w:p w14:paraId="0DC41334" w14:textId="77777777" w:rsidR="00CE6BEE" w:rsidRPr="005F2D44" w:rsidRDefault="00CE6BEE" w:rsidP="00CE6BEE">
      <w:pPr>
        <w:tabs>
          <w:tab w:val="left" w:pos="0"/>
          <w:tab w:val="num" w:pos="1260"/>
          <w:tab w:val="left" w:pos="2376"/>
          <w:tab w:val="left" w:pos="2763"/>
          <w:tab w:val="left" w:pos="3240"/>
          <w:tab w:val="left" w:pos="3600"/>
          <w:tab w:val="left" w:pos="3888"/>
          <w:tab w:val="left" w:pos="4608"/>
          <w:tab w:val="left" w:pos="5040"/>
        </w:tabs>
        <w:suppressAutoHyphens/>
        <w:spacing w:line="240" w:lineRule="auto"/>
        <w:jc w:val="both"/>
        <w:rPr>
          <w:rFonts w:eastAsia="Times New Roman" w:cs="Arial"/>
          <w:sz w:val="22"/>
          <w:szCs w:val="22"/>
          <w:lang w:val="fr-FR" w:eastAsia="fr-FR"/>
        </w:rPr>
      </w:pPr>
    </w:p>
    <w:p w14:paraId="093899FE" w14:textId="2172360F" w:rsidR="005F2D44" w:rsidRDefault="005F2D44" w:rsidP="005F2D44">
      <w:pPr>
        <w:rPr>
          <w:b/>
          <w:iCs/>
          <w:u w:val="single"/>
        </w:rPr>
      </w:pPr>
      <w:r>
        <w:rPr>
          <w:b/>
          <w:iCs/>
          <w:u w:val="single"/>
        </w:rPr>
        <w:t xml:space="preserve">PIIA-02 </w:t>
      </w:r>
      <w:r w:rsidRPr="00E12A68">
        <w:rPr>
          <w:b/>
          <w:iCs/>
          <w:u w:val="single"/>
        </w:rPr>
        <w:t>/</w:t>
      </w:r>
      <w:r>
        <w:rPr>
          <w:b/>
          <w:iCs/>
          <w:u w:val="single"/>
        </w:rPr>
        <w:t xml:space="preserve"> </w:t>
      </w:r>
      <w:r w:rsidRPr="00542790">
        <w:rPr>
          <w:b/>
          <w:iCs/>
          <w:u w:val="single"/>
        </w:rPr>
        <w:t>OBJECTIFS </w:t>
      </w:r>
      <w:r w:rsidR="006726EB">
        <w:rPr>
          <w:b/>
          <w:iCs/>
          <w:u w:val="single"/>
        </w:rPr>
        <w:t>ET CRITÈRES</w:t>
      </w:r>
      <w:r w:rsidRPr="00542790">
        <w:rPr>
          <w:b/>
          <w:iCs/>
          <w:u w:val="single"/>
        </w:rPr>
        <w:t>:</w:t>
      </w:r>
    </w:p>
    <w:p w14:paraId="4C6A2289" w14:textId="77777777" w:rsidR="00CE6BEE" w:rsidRDefault="00CE6BEE" w:rsidP="00CE6BEE">
      <w:pPr>
        <w:spacing w:line="240" w:lineRule="auto"/>
        <w:jc w:val="both"/>
        <w:rPr>
          <w:b/>
          <w:iCs/>
          <w:u w:val="single"/>
        </w:rPr>
      </w:pPr>
      <w:bookmarkStart w:id="9" w:name="_Hlk185321216"/>
    </w:p>
    <w:p w14:paraId="21AEDC65" w14:textId="7400592E" w:rsidR="00CE6BEE" w:rsidRPr="006726EB" w:rsidRDefault="00CE6BEE" w:rsidP="00CE6BEE">
      <w:pPr>
        <w:spacing w:line="240" w:lineRule="auto"/>
        <w:jc w:val="both"/>
        <w:rPr>
          <w:rFonts w:eastAsia="Times New Roman" w:cs="Arial"/>
          <w:b/>
          <w:bCs/>
          <w:strike/>
          <w:sz w:val="22"/>
          <w:szCs w:val="22"/>
          <w:lang w:eastAsia="fr-FR"/>
        </w:rPr>
      </w:pPr>
      <w:r w:rsidRPr="006726EB">
        <w:rPr>
          <w:rFonts w:eastAsia="Times New Roman" w:cs="Arial"/>
          <w:b/>
          <w:bCs/>
          <w:iCs/>
          <w:sz w:val="22"/>
          <w:szCs w:val="22"/>
          <w:lang w:eastAsia="fr-FR"/>
        </w:rPr>
        <w:t>Pour s’assurer du respect du paysage et de l’intégration au milieu, la Ville évalue la performance de certains projets de lotissement ou de construction au sein du territoire de la Ville en regard des objectifs et critères d’évaluation suivants :</w:t>
      </w:r>
      <w:bookmarkEnd w:id="9"/>
    </w:p>
    <w:p w14:paraId="27C8DB85" w14:textId="77777777" w:rsidR="00CE6BEE" w:rsidRPr="006726EB" w:rsidRDefault="00CE6BEE" w:rsidP="00CE6BEE">
      <w:pPr>
        <w:tabs>
          <w:tab w:val="left" w:pos="-720"/>
          <w:tab w:val="left" w:pos="0"/>
          <w:tab w:val="left" w:pos="1260"/>
        </w:tabs>
        <w:spacing w:line="240" w:lineRule="auto"/>
        <w:jc w:val="both"/>
        <w:rPr>
          <w:rFonts w:eastAsia="Times New Roman" w:cs="Arial"/>
          <w:b/>
          <w:sz w:val="22"/>
          <w:szCs w:val="22"/>
        </w:rPr>
      </w:pPr>
    </w:p>
    <w:p w14:paraId="5F9A43BF" w14:textId="77777777" w:rsidR="00CE6BEE" w:rsidRPr="006726EB" w:rsidRDefault="00CE6BEE" w:rsidP="00CE6BEE">
      <w:pPr>
        <w:tabs>
          <w:tab w:val="left" w:pos="-720"/>
          <w:tab w:val="left" w:pos="0"/>
          <w:tab w:val="left" w:pos="1260"/>
          <w:tab w:val="left" w:pos="8505"/>
        </w:tabs>
        <w:spacing w:line="240" w:lineRule="auto"/>
        <w:jc w:val="both"/>
        <w:rPr>
          <w:rFonts w:eastAsia="Times New Roman" w:cs="Arial"/>
          <w:b/>
          <w:bCs/>
          <w:i/>
          <w:sz w:val="22"/>
          <w:szCs w:val="22"/>
        </w:rPr>
      </w:pPr>
      <w:bookmarkStart w:id="10" w:name="_Hlk185321343"/>
      <w:r w:rsidRPr="006726EB">
        <w:rPr>
          <w:rFonts w:eastAsia="Times New Roman" w:cs="Arial"/>
          <w:b/>
          <w:bCs/>
          <w:iCs/>
          <w:sz w:val="22"/>
          <w:szCs w:val="22"/>
        </w:rPr>
        <w:t xml:space="preserve">Planifier les subdivisions de façon harmonieuse avec les composantes naturelles du secteur, en fonction du critère suivant : </w:t>
      </w:r>
    </w:p>
    <w:p w14:paraId="3C25ECB3" w14:textId="77777777" w:rsidR="00CE6BEE" w:rsidRPr="006726EB" w:rsidRDefault="00CE6BEE" w:rsidP="00CE6BEE">
      <w:pPr>
        <w:tabs>
          <w:tab w:val="left" w:pos="-720"/>
          <w:tab w:val="left" w:pos="851"/>
          <w:tab w:val="left" w:pos="8505"/>
        </w:tabs>
        <w:spacing w:line="240" w:lineRule="auto"/>
        <w:ind w:left="709"/>
        <w:jc w:val="both"/>
        <w:rPr>
          <w:rFonts w:eastAsia="Times New Roman" w:cs="Arial"/>
          <w:sz w:val="22"/>
          <w:szCs w:val="22"/>
        </w:rPr>
      </w:pPr>
    </w:p>
    <w:p w14:paraId="15F6619A" w14:textId="77777777" w:rsidR="00CE6BEE" w:rsidRPr="006726EB" w:rsidRDefault="00CE6BEE" w:rsidP="00CE6BEE">
      <w:pPr>
        <w:numPr>
          <w:ilvl w:val="0"/>
          <w:numId w:val="21"/>
        </w:numPr>
        <w:tabs>
          <w:tab w:val="left" w:pos="-720"/>
          <w:tab w:val="left" w:pos="8505"/>
        </w:tabs>
        <w:spacing w:line="240" w:lineRule="auto"/>
        <w:ind w:left="426" w:hanging="426"/>
        <w:jc w:val="both"/>
        <w:rPr>
          <w:rFonts w:eastAsia="Times New Roman" w:cs="Arial"/>
          <w:sz w:val="22"/>
          <w:szCs w:val="22"/>
        </w:rPr>
      </w:pPr>
      <w:r w:rsidRPr="006726EB">
        <w:rPr>
          <w:rFonts w:eastAsia="Times New Roman" w:cs="Arial"/>
          <w:sz w:val="22"/>
          <w:szCs w:val="22"/>
        </w:rPr>
        <w:t>les dimensions et l’orientation des terrains résultants du projet de subdivision doivent s’harmoniser avec les terrains avoisinants.</w:t>
      </w:r>
    </w:p>
    <w:bookmarkEnd w:id="10"/>
    <w:p w14:paraId="692DEB75" w14:textId="77777777" w:rsidR="00CE6BEE" w:rsidRDefault="00CE6BEE" w:rsidP="005F2D44">
      <w:pPr>
        <w:rPr>
          <w:b/>
          <w:iCs/>
          <w:u w:val="single"/>
        </w:rPr>
      </w:pPr>
    </w:p>
    <w:p w14:paraId="1FE9A94B" w14:textId="743197A3" w:rsidR="00375D87" w:rsidRPr="00375D87" w:rsidRDefault="00375D87" w:rsidP="00375D87">
      <w:pPr>
        <w:widowControl w:val="0"/>
        <w:tabs>
          <w:tab w:val="left" w:pos="-1964"/>
          <w:tab w:val="left" w:pos="0"/>
          <w:tab w:val="left" w:pos="1080"/>
          <w:tab w:val="left" w:pos="2044"/>
          <w:tab w:val="left" w:pos="2275"/>
          <w:tab w:val="left" w:pos="2462"/>
          <w:tab w:val="left" w:pos="2520"/>
        </w:tabs>
        <w:suppressAutoHyphens/>
        <w:autoSpaceDE w:val="0"/>
        <w:autoSpaceDN w:val="0"/>
        <w:adjustRightInd w:val="0"/>
        <w:spacing w:line="240" w:lineRule="atLeast"/>
        <w:jc w:val="both"/>
        <w:rPr>
          <w:rFonts w:eastAsia="Times New Roman" w:cs="Arial"/>
          <w:b/>
          <w:bCs/>
          <w:spacing w:val="-2"/>
          <w:sz w:val="22"/>
          <w:szCs w:val="22"/>
          <w:lang w:eastAsia="fr-FR"/>
        </w:rPr>
      </w:pPr>
      <w:r w:rsidRPr="00375D87">
        <w:rPr>
          <w:rFonts w:eastAsia="Times New Roman" w:cs="Times New Roman"/>
          <w:b/>
          <w:bCs/>
          <w:spacing w:val="-2"/>
          <w:sz w:val="22"/>
          <w:szCs w:val="22"/>
          <w:lang w:eastAsia="fr-FR"/>
        </w:rPr>
        <w:t>Privilégier une insertion harmonieuse des nouveaux bâtiments par rapport aux implantations existantes, en fonction des critères suivants :</w:t>
      </w:r>
    </w:p>
    <w:p w14:paraId="29227B75" w14:textId="1C48E37E" w:rsidR="00375D87" w:rsidRPr="00375D87" w:rsidRDefault="00375D87" w:rsidP="00375D87">
      <w:pPr>
        <w:pStyle w:val="Paragraphedeliste"/>
        <w:numPr>
          <w:ilvl w:val="0"/>
          <w:numId w:val="12"/>
        </w:numPr>
        <w:tabs>
          <w:tab w:val="left" w:pos="0"/>
          <w:tab w:val="left" w:pos="3060"/>
          <w:tab w:val="left" w:pos="6840"/>
        </w:tabs>
        <w:spacing w:line="240" w:lineRule="auto"/>
        <w:ind w:left="426" w:hanging="426"/>
        <w:jc w:val="both"/>
        <w:rPr>
          <w:rFonts w:eastAsia="Times New Roman" w:cs="Arial"/>
          <w:sz w:val="22"/>
          <w:szCs w:val="22"/>
        </w:rPr>
      </w:pPr>
      <w:r w:rsidRPr="00375D87">
        <w:rPr>
          <w:rFonts w:eastAsia="Times New Roman" w:cs="Arial"/>
          <w:sz w:val="22"/>
          <w:szCs w:val="22"/>
        </w:rPr>
        <w:t>implanter les bâtiments de façon à offrir une vitrine commerciale de grande qualité et distinctive aux portes d’entrées principales du centre-ville;</w:t>
      </w:r>
    </w:p>
    <w:p w14:paraId="2AE6F83E" w14:textId="038AE8C2" w:rsidR="00375D87" w:rsidRPr="00375D87" w:rsidRDefault="00375D87" w:rsidP="00375D87">
      <w:pPr>
        <w:pStyle w:val="Paragraphedeliste"/>
        <w:numPr>
          <w:ilvl w:val="0"/>
          <w:numId w:val="12"/>
        </w:numPr>
        <w:tabs>
          <w:tab w:val="left" w:pos="0"/>
          <w:tab w:val="left" w:pos="3060"/>
          <w:tab w:val="left" w:pos="6840"/>
        </w:tabs>
        <w:spacing w:line="240" w:lineRule="auto"/>
        <w:ind w:left="426" w:hanging="426"/>
        <w:jc w:val="both"/>
        <w:rPr>
          <w:rFonts w:eastAsia="Times New Roman" w:cs="Arial"/>
          <w:sz w:val="22"/>
          <w:szCs w:val="22"/>
        </w:rPr>
      </w:pPr>
      <w:r w:rsidRPr="00375D87">
        <w:rPr>
          <w:rFonts w:eastAsia="Times New Roman" w:cs="Arial"/>
          <w:sz w:val="22"/>
          <w:szCs w:val="22"/>
        </w:rPr>
        <w:t>l’orientation de la façade principale de tout nouveau bâtiment doit, dans la mesure du possible, s’harmoniser avec les façades existantes qui caractérisent les formes que l’on retrouve dans le secteur concerné;</w:t>
      </w:r>
    </w:p>
    <w:p w14:paraId="39DD2718" w14:textId="77777777" w:rsidR="00375D87" w:rsidRDefault="00375D87" w:rsidP="00375D87">
      <w:pPr>
        <w:pStyle w:val="Paragraphedeliste"/>
        <w:numPr>
          <w:ilvl w:val="0"/>
          <w:numId w:val="12"/>
        </w:numPr>
        <w:tabs>
          <w:tab w:val="left" w:pos="0"/>
          <w:tab w:val="left" w:pos="3060"/>
          <w:tab w:val="left" w:pos="6840"/>
        </w:tabs>
        <w:spacing w:line="240" w:lineRule="auto"/>
        <w:ind w:left="426" w:hanging="426"/>
        <w:jc w:val="both"/>
        <w:rPr>
          <w:rFonts w:eastAsia="Times New Roman" w:cs="Arial"/>
          <w:sz w:val="22"/>
          <w:szCs w:val="22"/>
        </w:rPr>
      </w:pPr>
      <w:r w:rsidRPr="00375D87">
        <w:rPr>
          <w:rFonts w:eastAsia="Times New Roman" w:cs="Arial"/>
          <w:sz w:val="22"/>
          <w:szCs w:val="22"/>
        </w:rPr>
        <w:t>les marges latérales doivent s'apparenter aux marges latérales moyennes des constructions avoisinantes, de façon à ce que le rythme de répartition des constructions de l'alignement ne soit pas rompu;</w:t>
      </w:r>
    </w:p>
    <w:p w14:paraId="77929198" w14:textId="251E84CC" w:rsidR="00375D87" w:rsidRDefault="00375D87" w:rsidP="00375D87">
      <w:pPr>
        <w:pStyle w:val="Paragraphedeliste"/>
        <w:numPr>
          <w:ilvl w:val="0"/>
          <w:numId w:val="12"/>
        </w:numPr>
        <w:tabs>
          <w:tab w:val="left" w:pos="0"/>
          <w:tab w:val="left" w:pos="3060"/>
          <w:tab w:val="left" w:pos="6840"/>
        </w:tabs>
        <w:spacing w:line="240" w:lineRule="auto"/>
        <w:ind w:left="426" w:hanging="426"/>
        <w:jc w:val="both"/>
        <w:rPr>
          <w:rFonts w:eastAsia="Times New Roman" w:cs="Arial"/>
          <w:sz w:val="22"/>
          <w:szCs w:val="22"/>
        </w:rPr>
      </w:pPr>
      <w:r w:rsidRPr="00375D87">
        <w:rPr>
          <w:rFonts w:eastAsia="Times New Roman" w:cs="Arial"/>
          <w:sz w:val="22"/>
          <w:szCs w:val="22"/>
          <w:lang w:eastAsia="fr-FR"/>
        </w:rPr>
        <w:t>la topographie d'un terrain ne doit pas être substantiellement modifiée.</w:t>
      </w:r>
    </w:p>
    <w:p w14:paraId="279EF101" w14:textId="77777777" w:rsidR="00CE6BEE" w:rsidRDefault="00CE6BEE" w:rsidP="00CE6BEE">
      <w:pPr>
        <w:pStyle w:val="Paragraphedeliste"/>
        <w:tabs>
          <w:tab w:val="left" w:pos="0"/>
          <w:tab w:val="left" w:pos="3060"/>
          <w:tab w:val="left" w:pos="6840"/>
        </w:tabs>
        <w:spacing w:line="240" w:lineRule="auto"/>
        <w:ind w:left="426"/>
        <w:jc w:val="both"/>
        <w:rPr>
          <w:rFonts w:eastAsia="Times New Roman" w:cs="Arial"/>
          <w:sz w:val="22"/>
          <w:szCs w:val="22"/>
          <w:lang w:eastAsia="fr-FR"/>
        </w:rPr>
      </w:pPr>
    </w:p>
    <w:p w14:paraId="7EF2308E" w14:textId="77777777" w:rsidR="00CE6BEE" w:rsidRDefault="00CE6BEE" w:rsidP="00CE6BEE">
      <w:pPr>
        <w:tabs>
          <w:tab w:val="left" w:pos="-720"/>
          <w:tab w:val="left" w:pos="0"/>
          <w:tab w:val="left" w:pos="1260"/>
          <w:tab w:val="left" w:pos="8505"/>
        </w:tabs>
        <w:spacing w:line="240" w:lineRule="auto"/>
        <w:jc w:val="both"/>
        <w:rPr>
          <w:rFonts w:eastAsia="Times New Roman" w:cs="Arial"/>
          <w:b/>
          <w:bCs/>
          <w:sz w:val="22"/>
          <w:szCs w:val="22"/>
        </w:rPr>
      </w:pPr>
      <w:r w:rsidRPr="0026601E">
        <w:rPr>
          <w:rFonts w:eastAsia="Times New Roman" w:cs="Arial"/>
          <w:b/>
          <w:bCs/>
          <w:sz w:val="22"/>
          <w:szCs w:val="22"/>
        </w:rPr>
        <w:t>Harmoniser les éléments du cadre bâti avec la structure, le gabarit et le volume du milieu bâti environnant, en fonction des critères suivants :</w:t>
      </w:r>
    </w:p>
    <w:p w14:paraId="1E72C9BD" w14:textId="77777777" w:rsidR="00CE6BEE" w:rsidRPr="0026601E" w:rsidRDefault="00CE6BEE" w:rsidP="00CE6BEE">
      <w:pPr>
        <w:tabs>
          <w:tab w:val="left" w:pos="-720"/>
          <w:tab w:val="left" w:pos="0"/>
          <w:tab w:val="left" w:pos="1260"/>
          <w:tab w:val="left" w:pos="8505"/>
        </w:tabs>
        <w:spacing w:line="240" w:lineRule="auto"/>
        <w:jc w:val="both"/>
        <w:rPr>
          <w:rFonts w:eastAsia="Times New Roman" w:cs="Arial"/>
          <w:b/>
          <w:bCs/>
          <w:sz w:val="22"/>
          <w:szCs w:val="22"/>
        </w:rPr>
      </w:pPr>
    </w:p>
    <w:p w14:paraId="2C3DC128" w14:textId="77777777" w:rsidR="00CE6BEE" w:rsidRPr="0026601E" w:rsidRDefault="00CE6BEE" w:rsidP="00CE6BEE">
      <w:pPr>
        <w:tabs>
          <w:tab w:val="left" w:pos="-720"/>
          <w:tab w:val="left" w:pos="0"/>
          <w:tab w:val="left" w:pos="8505"/>
        </w:tabs>
        <w:spacing w:line="240" w:lineRule="auto"/>
        <w:ind w:left="426" w:hanging="426"/>
        <w:jc w:val="both"/>
        <w:rPr>
          <w:rFonts w:eastAsia="Times New Roman" w:cs="Times New Roman"/>
          <w:color w:val="000000"/>
          <w:sz w:val="22"/>
          <w:szCs w:val="22"/>
        </w:rPr>
      </w:pPr>
      <w:r w:rsidRPr="0026601E">
        <w:rPr>
          <w:rFonts w:eastAsia="Times New Roman" w:cs="Arial"/>
          <w:b/>
          <w:bCs/>
          <w:sz w:val="22"/>
          <w:szCs w:val="22"/>
        </w:rPr>
        <w:t>1)</w:t>
      </w:r>
      <w:r w:rsidRPr="0026601E">
        <w:rPr>
          <w:rFonts w:eastAsia="Times New Roman" w:cs="Arial"/>
          <w:sz w:val="22"/>
          <w:szCs w:val="22"/>
        </w:rPr>
        <w:tab/>
      </w:r>
      <w:r w:rsidRPr="0026601E">
        <w:rPr>
          <w:rFonts w:eastAsia="Times New Roman" w:cs="Times New Roman"/>
          <w:color w:val="000000"/>
          <w:sz w:val="22"/>
          <w:szCs w:val="22"/>
        </w:rPr>
        <w:t>les gabarits des bâtiments adjacents sont tels qu’aucun bâtiment ne semble écrasé par le volume de l’autre;</w:t>
      </w:r>
    </w:p>
    <w:p w14:paraId="5827E1E3" w14:textId="77777777" w:rsidR="00CE6BEE" w:rsidRPr="0026601E" w:rsidRDefault="00CE6BEE" w:rsidP="00CE6BEE">
      <w:pPr>
        <w:tabs>
          <w:tab w:val="left" w:pos="3060"/>
          <w:tab w:val="left" w:pos="6840"/>
        </w:tabs>
        <w:spacing w:line="240" w:lineRule="auto"/>
        <w:ind w:left="426" w:hanging="426"/>
        <w:jc w:val="both"/>
        <w:rPr>
          <w:rFonts w:eastAsia="Times New Roman" w:cs="Arial"/>
          <w:sz w:val="22"/>
          <w:szCs w:val="22"/>
        </w:rPr>
      </w:pPr>
      <w:r w:rsidRPr="0026601E">
        <w:rPr>
          <w:rFonts w:eastAsia="Times New Roman" w:cs="Arial"/>
          <w:b/>
          <w:bCs/>
          <w:sz w:val="22"/>
          <w:szCs w:val="22"/>
        </w:rPr>
        <w:t>2)</w:t>
      </w:r>
      <w:r w:rsidRPr="0026601E">
        <w:rPr>
          <w:rFonts w:eastAsia="Times New Roman" w:cs="Arial"/>
          <w:sz w:val="22"/>
          <w:szCs w:val="22"/>
        </w:rPr>
        <w:tab/>
        <w:t>le bâtiment qui présente un volume plus grand que celui des bâtiments voisins ne devrait être accepté que s’il est brisé en volumes plus petits à l’aide de retraits ou d’avancées ou d’autres stratégies architecturales;</w:t>
      </w:r>
    </w:p>
    <w:p w14:paraId="0D11B0D0" w14:textId="77777777" w:rsidR="00CE6BEE" w:rsidRPr="0026601E" w:rsidRDefault="00CE6BEE" w:rsidP="00CE6BEE">
      <w:pPr>
        <w:tabs>
          <w:tab w:val="left" w:pos="3060"/>
          <w:tab w:val="left" w:pos="6840"/>
        </w:tabs>
        <w:spacing w:line="240" w:lineRule="auto"/>
        <w:ind w:left="426" w:hanging="426"/>
        <w:jc w:val="both"/>
        <w:rPr>
          <w:rFonts w:eastAsia="Times New Roman" w:cs="Arial"/>
          <w:sz w:val="22"/>
          <w:szCs w:val="22"/>
        </w:rPr>
      </w:pPr>
      <w:r w:rsidRPr="0026601E">
        <w:rPr>
          <w:rFonts w:eastAsia="Times New Roman" w:cs="Arial"/>
          <w:b/>
          <w:bCs/>
          <w:sz w:val="22"/>
          <w:szCs w:val="22"/>
        </w:rPr>
        <w:t>3)</w:t>
      </w:r>
      <w:r w:rsidRPr="0026601E">
        <w:rPr>
          <w:rFonts w:eastAsia="Times New Roman" w:cs="Arial"/>
          <w:sz w:val="22"/>
          <w:szCs w:val="22"/>
        </w:rPr>
        <w:tab/>
        <w:t>la hauteur du bâtiment s’harmonise avec les bâtiments environnants.</w:t>
      </w:r>
    </w:p>
    <w:p w14:paraId="1ED93E4F" w14:textId="0F381905" w:rsidR="0026601E" w:rsidRDefault="0026601E" w:rsidP="0026601E">
      <w:pPr>
        <w:pStyle w:val="Paragraphedeliste"/>
        <w:tabs>
          <w:tab w:val="left" w:pos="0"/>
          <w:tab w:val="left" w:pos="3060"/>
          <w:tab w:val="left" w:pos="6840"/>
        </w:tabs>
        <w:spacing w:line="240" w:lineRule="auto"/>
        <w:ind w:left="426"/>
        <w:jc w:val="both"/>
        <w:rPr>
          <w:rFonts w:eastAsia="Times New Roman" w:cs="Arial"/>
          <w:sz w:val="22"/>
          <w:szCs w:val="22"/>
          <w:lang w:eastAsia="fr-FR"/>
        </w:rPr>
      </w:pPr>
    </w:p>
    <w:p w14:paraId="653D8EE0" w14:textId="77777777" w:rsidR="00CE6BEE" w:rsidRPr="006726EB" w:rsidRDefault="00CE6BEE" w:rsidP="00CE6BEE">
      <w:pPr>
        <w:tabs>
          <w:tab w:val="left" w:pos="-720"/>
          <w:tab w:val="left" w:pos="0"/>
          <w:tab w:val="left" w:pos="1260"/>
          <w:tab w:val="left" w:pos="8505"/>
        </w:tabs>
        <w:spacing w:line="240" w:lineRule="auto"/>
        <w:jc w:val="both"/>
        <w:rPr>
          <w:rFonts w:eastAsia="Times New Roman" w:cs="Arial"/>
          <w:b/>
          <w:bCs/>
          <w:sz w:val="22"/>
          <w:szCs w:val="22"/>
        </w:rPr>
      </w:pPr>
      <w:bookmarkStart w:id="11" w:name="_Hlk185321492"/>
      <w:r w:rsidRPr="006726EB">
        <w:rPr>
          <w:rFonts w:eastAsia="Times New Roman" w:cs="Arial"/>
          <w:b/>
          <w:bCs/>
          <w:sz w:val="22"/>
          <w:szCs w:val="22"/>
        </w:rPr>
        <w:t>Intégrer les constructions aux formes architecturales du milieu bâti environnant et dégageant une image architecturale de qualité supérieure, en répondant aux critères suivants :</w:t>
      </w:r>
    </w:p>
    <w:p w14:paraId="059F1347" w14:textId="77777777" w:rsidR="00CE6BEE" w:rsidRPr="006726EB" w:rsidRDefault="00CE6BEE" w:rsidP="00CE6BEE">
      <w:pPr>
        <w:tabs>
          <w:tab w:val="left" w:pos="-720"/>
          <w:tab w:val="left" w:pos="0"/>
          <w:tab w:val="left" w:pos="1260"/>
          <w:tab w:val="left" w:pos="8505"/>
        </w:tabs>
        <w:spacing w:line="240" w:lineRule="auto"/>
        <w:ind w:left="720"/>
        <w:jc w:val="both"/>
        <w:rPr>
          <w:rFonts w:eastAsia="Times New Roman" w:cs="Arial"/>
          <w:sz w:val="22"/>
          <w:szCs w:val="22"/>
        </w:rPr>
      </w:pPr>
    </w:p>
    <w:p w14:paraId="42B32D7C" w14:textId="77777777" w:rsidR="00CE6BEE" w:rsidRPr="006726EB" w:rsidRDefault="00CE6BEE" w:rsidP="00CE6BEE">
      <w:pPr>
        <w:numPr>
          <w:ilvl w:val="0"/>
          <w:numId w:val="22"/>
        </w:numPr>
        <w:tabs>
          <w:tab w:val="left" w:pos="-720"/>
          <w:tab w:val="left" w:pos="0"/>
          <w:tab w:val="left" w:pos="851"/>
          <w:tab w:val="left" w:pos="8505"/>
        </w:tabs>
        <w:spacing w:line="240" w:lineRule="auto"/>
        <w:ind w:left="426" w:hanging="426"/>
        <w:jc w:val="both"/>
        <w:rPr>
          <w:rFonts w:eastAsia="Times New Roman" w:cs="Arial"/>
          <w:sz w:val="22"/>
          <w:szCs w:val="22"/>
        </w:rPr>
      </w:pPr>
      <w:r w:rsidRPr="006726EB">
        <w:rPr>
          <w:rFonts w:eastAsia="Times New Roman" w:cs="Arial"/>
          <w:sz w:val="22"/>
          <w:szCs w:val="22"/>
        </w:rPr>
        <w:t>l’architecture du bâtiment principal doit s’inspirer des caractères architecturaux du secteur;</w:t>
      </w:r>
    </w:p>
    <w:p w14:paraId="6EE4CBB4" w14:textId="77777777" w:rsidR="00CE6BEE" w:rsidRPr="006726EB" w:rsidRDefault="00CE6BEE" w:rsidP="00CE6BEE">
      <w:pPr>
        <w:numPr>
          <w:ilvl w:val="0"/>
          <w:numId w:val="22"/>
        </w:numPr>
        <w:tabs>
          <w:tab w:val="left" w:pos="-720"/>
          <w:tab w:val="left" w:pos="0"/>
          <w:tab w:val="left" w:pos="851"/>
          <w:tab w:val="left" w:pos="8505"/>
        </w:tabs>
        <w:spacing w:line="240" w:lineRule="auto"/>
        <w:ind w:left="426" w:hanging="426"/>
        <w:jc w:val="both"/>
        <w:rPr>
          <w:rFonts w:eastAsia="Times New Roman" w:cs="Arial"/>
          <w:sz w:val="22"/>
          <w:szCs w:val="22"/>
        </w:rPr>
      </w:pPr>
      <w:r w:rsidRPr="006726EB">
        <w:rPr>
          <w:rFonts w:eastAsia="Times New Roman" w:cs="Arial"/>
          <w:sz w:val="22"/>
          <w:szCs w:val="22"/>
        </w:rPr>
        <w:t>le bâtiment implanté sur un lot de coin présente des façades articulées ne composant pas de murs aveugles du côté des voies de circulation et, dans la mesure du possible, sur les autres façades;</w:t>
      </w:r>
    </w:p>
    <w:p w14:paraId="5A67BA8A" w14:textId="77777777" w:rsidR="00CE6BEE" w:rsidRPr="006726EB" w:rsidRDefault="00CE6BEE" w:rsidP="00CE6BEE">
      <w:pPr>
        <w:numPr>
          <w:ilvl w:val="0"/>
          <w:numId w:val="22"/>
        </w:numPr>
        <w:tabs>
          <w:tab w:val="left" w:pos="-720"/>
          <w:tab w:val="left" w:pos="0"/>
          <w:tab w:val="left" w:pos="851"/>
          <w:tab w:val="left" w:pos="8505"/>
        </w:tabs>
        <w:spacing w:line="240" w:lineRule="auto"/>
        <w:ind w:left="426" w:hanging="426"/>
        <w:jc w:val="both"/>
        <w:rPr>
          <w:rFonts w:eastAsia="Times New Roman" w:cs="Arial"/>
          <w:sz w:val="22"/>
          <w:szCs w:val="22"/>
        </w:rPr>
      </w:pPr>
      <w:r w:rsidRPr="006726EB">
        <w:rPr>
          <w:rFonts w:eastAsia="Times New Roman" w:cs="Arial"/>
          <w:sz w:val="22"/>
          <w:szCs w:val="22"/>
        </w:rPr>
        <w:t>le traitement architectural est de grande qualité et se distingue par son originalité;</w:t>
      </w:r>
    </w:p>
    <w:p w14:paraId="586C2D9A" w14:textId="77777777" w:rsidR="00CE6BEE" w:rsidRPr="006726EB" w:rsidRDefault="00CE6BEE" w:rsidP="00CE6BEE">
      <w:pPr>
        <w:numPr>
          <w:ilvl w:val="0"/>
          <w:numId w:val="22"/>
        </w:numPr>
        <w:tabs>
          <w:tab w:val="left" w:pos="-720"/>
          <w:tab w:val="left" w:pos="0"/>
          <w:tab w:val="left" w:pos="851"/>
          <w:tab w:val="left" w:pos="8505"/>
        </w:tabs>
        <w:spacing w:line="240" w:lineRule="auto"/>
        <w:ind w:left="426" w:hanging="426"/>
        <w:jc w:val="both"/>
        <w:rPr>
          <w:rFonts w:eastAsia="Times New Roman" w:cs="Arial"/>
          <w:sz w:val="22"/>
          <w:szCs w:val="22"/>
        </w:rPr>
      </w:pPr>
      <w:r w:rsidRPr="006726EB">
        <w:rPr>
          <w:rFonts w:eastAsia="Times New Roman" w:cs="Arial"/>
          <w:sz w:val="22"/>
          <w:szCs w:val="22"/>
        </w:rPr>
        <w:t>le style architectural des bâtiments accessoires doit s’harmoniser avec le bâtiment principal.</w:t>
      </w:r>
    </w:p>
    <w:bookmarkEnd w:id="11"/>
    <w:p w14:paraId="78E95A96" w14:textId="77777777" w:rsidR="00CE6BEE" w:rsidRPr="006726EB" w:rsidRDefault="00CE6BEE" w:rsidP="00CE6BEE">
      <w:pPr>
        <w:tabs>
          <w:tab w:val="left" w:pos="540"/>
          <w:tab w:val="num" w:pos="1260"/>
          <w:tab w:val="left" w:pos="6840"/>
        </w:tabs>
        <w:spacing w:line="240" w:lineRule="auto"/>
        <w:jc w:val="both"/>
        <w:rPr>
          <w:rFonts w:eastAsia="Times New Roman" w:cs="Arial"/>
          <w:sz w:val="22"/>
          <w:szCs w:val="22"/>
        </w:rPr>
      </w:pPr>
    </w:p>
    <w:p w14:paraId="2B451CA9" w14:textId="77777777" w:rsidR="00CE6BEE" w:rsidRPr="006726EB" w:rsidRDefault="00CE6BEE" w:rsidP="00CE6BEE">
      <w:pPr>
        <w:spacing w:line="240" w:lineRule="auto"/>
        <w:jc w:val="both"/>
        <w:rPr>
          <w:rFonts w:eastAsia="Times New Roman" w:cs="Arial"/>
          <w:b/>
          <w:bCs/>
          <w:sz w:val="22"/>
          <w:szCs w:val="22"/>
          <w:lang w:eastAsia="fr-FR"/>
        </w:rPr>
      </w:pPr>
      <w:bookmarkStart w:id="12" w:name="_Hlk185321623"/>
      <w:r w:rsidRPr="006726EB">
        <w:rPr>
          <w:rFonts w:eastAsia="Times New Roman" w:cs="Arial"/>
          <w:b/>
          <w:bCs/>
          <w:sz w:val="22"/>
          <w:szCs w:val="22"/>
          <w:lang w:eastAsia="fr-FR"/>
        </w:rPr>
        <w:t>Préserver le caractère artériel et multifonctionnel du milieu vis-à-vis de toute modification d’une construction, en fonction des critères suivants :</w:t>
      </w:r>
    </w:p>
    <w:p w14:paraId="15695617" w14:textId="77777777" w:rsidR="00CE6BEE" w:rsidRPr="006726EB" w:rsidRDefault="00CE6BEE" w:rsidP="00CE6BEE">
      <w:pPr>
        <w:spacing w:line="240" w:lineRule="auto"/>
        <w:ind w:left="720"/>
        <w:jc w:val="both"/>
        <w:rPr>
          <w:rFonts w:eastAsia="Times New Roman" w:cs="Arial"/>
          <w:sz w:val="22"/>
          <w:szCs w:val="22"/>
          <w:lang w:eastAsia="fr-FR"/>
        </w:rPr>
      </w:pPr>
    </w:p>
    <w:p w14:paraId="051869E8" w14:textId="77777777" w:rsidR="00CE6BEE" w:rsidRPr="006726EB" w:rsidRDefault="00CE6BEE" w:rsidP="00CE6BEE">
      <w:pPr>
        <w:autoSpaceDE w:val="0"/>
        <w:autoSpaceDN w:val="0"/>
        <w:adjustRightInd w:val="0"/>
        <w:spacing w:line="240" w:lineRule="auto"/>
        <w:ind w:left="426" w:hanging="426"/>
        <w:jc w:val="both"/>
        <w:rPr>
          <w:rFonts w:eastAsia="Times New Roman" w:cs="Arial"/>
          <w:sz w:val="22"/>
          <w:szCs w:val="22"/>
        </w:rPr>
      </w:pPr>
      <w:r w:rsidRPr="006726EB">
        <w:rPr>
          <w:rFonts w:eastAsia="Times New Roman" w:cs="Arial"/>
          <w:b/>
          <w:bCs/>
          <w:sz w:val="22"/>
          <w:szCs w:val="22"/>
        </w:rPr>
        <w:t>1)</w:t>
      </w:r>
      <w:r w:rsidRPr="006726EB">
        <w:rPr>
          <w:rFonts w:eastAsia="Times New Roman" w:cs="Arial"/>
          <w:sz w:val="22"/>
          <w:szCs w:val="22"/>
        </w:rPr>
        <w:tab/>
        <w:t>la modification ou l’agrandissement d’un bâtiment d'intérêt ne doit avoir pour effet d’altérer ses éléments caractéristiques d’origines;</w:t>
      </w:r>
    </w:p>
    <w:p w14:paraId="14A38994" w14:textId="77777777" w:rsidR="00CE6BEE" w:rsidRPr="006726EB" w:rsidRDefault="00CE6BEE" w:rsidP="00CE6BEE">
      <w:pPr>
        <w:spacing w:line="240" w:lineRule="auto"/>
        <w:ind w:left="426" w:hanging="426"/>
        <w:jc w:val="both"/>
        <w:rPr>
          <w:rFonts w:eastAsia="Times New Roman" w:cs="Arial"/>
          <w:sz w:val="22"/>
          <w:szCs w:val="22"/>
          <w:lang w:val="fr-FR" w:eastAsia="fr-FR"/>
        </w:rPr>
      </w:pPr>
      <w:r w:rsidRPr="006726EB">
        <w:rPr>
          <w:rFonts w:eastAsia="Times New Roman" w:cs="Arial"/>
          <w:b/>
          <w:bCs/>
          <w:sz w:val="22"/>
          <w:szCs w:val="22"/>
          <w:lang w:eastAsia="fr-FR"/>
        </w:rPr>
        <w:t>2)</w:t>
      </w:r>
      <w:r w:rsidRPr="006726EB">
        <w:rPr>
          <w:rFonts w:eastAsia="Times New Roman" w:cs="Arial"/>
          <w:sz w:val="22"/>
          <w:szCs w:val="22"/>
          <w:lang w:eastAsia="fr-FR"/>
        </w:rPr>
        <w:tab/>
      </w:r>
      <w:r w:rsidRPr="006726EB">
        <w:rPr>
          <w:rFonts w:eastAsia="Times New Roman" w:cs="Arial"/>
          <w:sz w:val="22"/>
          <w:szCs w:val="22"/>
          <w:lang w:val="fr-FR" w:eastAsia="fr-FR"/>
        </w:rPr>
        <w:t>les éléments accessoires au bâtiment tels que les auvents et les enseignes ne doivent pas obstruer les éléments décoratifs et les ouvertures du bâtiment;</w:t>
      </w:r>
    </w:p>
    <w:p w14:paraId="60E1B141" w14:textId="77777777" w:rsidR="00CE6BEE" w:rsidRPr="006726EB" w:rsidRDefault="00CE6BEE" w:rsidP="00CE6BEE">
      <w:pPr>
        <w:tabs>
          <w:tab w:val="left" w:pos="540"/>
          <w:tab w:val="left" w:pos="3060"/>
          <w:tab w:val="left" w:pos="6840"/>
        </w:tabs>
        <w:spacing w:line="240" w:lineRule="auto"/>
        <w:ind w:left="426" w:hanging="426"/>
        <w:jc w:val="both"/>
        <w:rPr>
          <w:rFonts w:eastAsia="Times New Roman" w:cs="Arial"/>
          <w:sz w:val="22"/>
          <w:szCs w:val="22"/>
        </w:rPr>
      </w:pPr>
      <w:r w:rsidRPr="006726EB">
        <w:rPr>
          <w:rFonts w:eastAsia="Times New Roman" w:cs="Arial"/>
          <w:b/>
          <w:bCs/>
          <w:sz w:val="22"/>
          <w:szCs w:val="22"/>
        </w:rPr>
        <w:t>3)</w:t>
      </w:r>
      <w:r w:rsidRPr="006726EB">
        <w:rPr>
          <w:rFonts w:eastAsia="Times New Roman" w:cs="Arial"/>
          <w:sz w:val="22"/>
          <w:szCs w:val="22"/>
        </w:rPr>
        <w:tab/>
        <w:t>la hauteur de l’agrandissement est proportionnelle à la hauteur du bâtiment existant;</w:t>
      </w:r>
    </w:p>
    <w:p w14:paraId="4D59F72F" w14:textId="77777777" w:rsidR="00CE6BEE" w:rsidRPr="00CE6BEE" w:rsidRDefault="00CE6BEE" w:rsidP="00CE6BEE">
      <w:pPr>
        <w:tabs>
          <w:tab w:val="left" w:pos="540"/>
          <w:tab w:val="left" w:pos="6840"/>
        </w:tabs>
        <w:spacing w:line="240" w:lineRule="auto"/>
        <w:ind w:left="426" w:hanging="426"/>
        <w:jc w:val="both"/>
        <w:rPr>
          <w:rFonts w:eastAsia="Times New Roman" w:cs="Arial"/>
          <w:sz w:val="22"/>
          <w:szCs w:val="22"/>
        </w:rPr>
      </w:pPr>
      <w:r w:rsidRPr="006726EB">
        <w:rPr>
          <w:rFonts w:eastAsia="Times New Roman" w:cs="Arial"/>
          <w:b/>
          <w:bCs/>
          <w:sz w:val="22"/>
          <w:szCs w:val="22"/>
        </w:rPr>
        <w:t>4)</w:t>
      </w:r>
      <w:r w:rsidRPr="006726EB">
        <w:rPr>
          <w:rFonts w:eastAsia="Times New Roman" w:cs="Arial"/>
          <w:sz w:val="22"/>
          <w:szCs w:val="22"/>
        </w:rPr>
        <w:tab/>
        <w:t>la modification ou l’agrandissement d’un bâtiment du bâtiment existant met en valeur la structure et le type de construction en place.</w:t>
      </w:r>
    </w:p>
    <w:bookmarkEnd w:id="12"/>
    <w:p w14:paraId="7D4A4DE2" w14:textId="77777777" w:rsidR="0026601E" w:rsidRPr="0026601E" w:rsidRDefault="0026601E" w:rsidP="0026601E">
      <w:pPr>
        <w:tabs>
          <w:tab w:val="left" w:pos="-720"/>
          <w:tab w:val="left" w:pos="0"/>
          <w:tab w:val="left" w:pos="720"/>
        </w:tabs>
        <w:spacing w:line="240" w:lineRule="auto"/>
        <w:ind w:left="1440" w:hanging="720"/>
        <w:jc w:val="both"/>
        <w:rPr>
          <w:rFonts w:ascii="Arial" w:eastAsia="Times New Roman" w:hAnsi="Arial" w:cs="Arial"/>
          <w:b/>
          <w:smallCaps/>
          <w:sz w:val="20"/>
          <w:szCs w:val="20"/>
          <w:u w:val="single"/>
        </w:rPr>
      </w:pPr>
    </w:p>
    <w:p w14:paraId="4BDAD1D0" w14:textId="09BC006A" w:rsidR="0026601E" w:rsidRPr="0026601E" w:rsidRDefault="0026601E" w:rsidP="0026601E">
      <w:pPr>
        <w:tabs>
          <w:tab w:val="left" w:pos="0"/>
          <w:tab w:val="left" w:pos="720"/>
          <w:tab w:val="left" w:pos="1080"/>
          <w:tab w:val="left" w:pos="1800"/>
          <w:tab w:val="left" w:pos="2376"/>
          <w:tab w:val="left" w:pos="2763"/>
          <w:tab w:val="left" w:pos="3240"/>
          <w:tab w:val="left" w:pos="3600"/>
          <w:tab w:val="left" w:pos="3888"/>
          <w:tab w:val="left" w:pos="4608"/>
          <w:tab w:val="left" w:pos="5040"/>
        </w:tabs>
        <w:suppressAutoHyphens/>
        <w:spacing w:line="240" w:lineRule="auto"/>
        <w:jc w:val="both"/>
        <w:rPr>
          <w:rFonts w:eastAsia="Times New Roman" w:cs="Arial"/>
          <w:b/>
          <w:bCs/>
          <w:spacing w:val="-2"/>
          <w:sz w:val="22"/>
          <w:szCs w:val="22"/>
          <w:lang w:val="fr-FR" w:eastAsia="fr-FR"/>
        </w:rPr>
      </w:pPr>
      <w:r w:rsidRPr="0026601E">
        <w:rPr>
          <w:rFonts w:eastAsia="Times New Roman" w:cs="Arial"/>
          <w:b/>
          <w:bCs/>
          <w:spacing w:val="-2"/>
          <w:sz w:val="22"/>
          <w:szCs w:val="22"/>
          <w:lang w:val="fr-FR" w:eastAsia="fr-FR"/>
        </w:rPr>
        <w:t>Favoriser des matériaux de revêtement et des couleurs à l’image des bâtiments environnants en respectant les critères suivants :</w:t>
      </w:r>
    </w:p>
    <w:p w14:paraId="24AFFB2C" w14:textId="77777777" w:rsidR="0026601E" w:rsidRPr="0026601E" w:rsidRDefault="0026601E" w:rsidP="0026601E">
      <w:pPr>
        <w:tabs>
          <w:tab w:val="left" w:pos="0"/>
          <w:tab w:val="left" w:pos="2376"/>
          <w:tab w:val="left" w:pos="2763"/>
          <w:tab w:val="left" w:pos="3240"/>
          <w:tab w:val="left" w:pos="3600"/>
          <w:tab w:val="left" w:pos="3888"/>
          <w:tab w:val="left" w:pos="4608"/>
          <w:tab w:val="left" w:pos="5040"/>
        </w:tabs>
        <w:suppressAutoHyphens/>
        <w:spacing w:line="240" w:lineRule="auto"/>
        <w:ind w:left="426" w:hanging="410"/>
        <w:jc w:val="both"/>
        <w:rPr>
          <w:rFonts w:eastAsia="Times New Roman" w:cs="Arial"/>
          <w:sz w:val="22"/>
          <w:szCs w:val="22"/>
          <w:lang w:val="fr-FR" w:eastAsia="fr-FR"/>
        </w:rPr>
      </w:pPr>
      <w:r w:rsidRPr="0026601E">
        <w:rPr>
          <w:rFonts w:eastAsia="Times New Roman" w:cs="Arial"/>
          <w:sz w:val="22"/>
          <w:szCs w:val="22"/>
          <w:lang w:val="fr-FR" w:eastAsia="fr-FR"/>
        </w:rPr>
        <w:t>1)</w:t>
      </w:r>
      <w:r w:rsidRPr="0026601E">
        <w:rPr>
          <w:rFonts w:eastAsia="Times New Roman" w:cs="Arial"/>
          <w:sz w:val="22"/>
          <w:szCs w:val="22"/>
          <w:lang w:val="fr-FR" w:eastAsia="fr-FR"/>
        </w:rPr>
        <w:tab/>
        <w:t>harmoniser les couleurs utilisées pour les toitures et le revêtement des façades;</w:t>
      </w:r>
    </w:p>
    <w:p w14:paraId="0E437BF6" w14:textId="77777777" w:rsidR="0026601E" w:rsidRPr="0026601E" w:rsidRDefault="0026601E" w:rsidP="0026601E">
      <w:pPr>
        <w:tabs>
          <w:tab w:val="left" w:pos="0"/>
          <w:tab w:val="left" w:pos="2376"/>
          <w:tab w:val="left" w:pos="2763"/>
          <w:tab w:val="left" w:pos="3240"/>
          <w:tab w:val="left" w:pos="3600"/>
          <w:tab w:val="left" w:pos="3888"/>
          <w:tab w:val="left" w:pos="4608"/>
          <w:tab w:val="left" w:pos="5040"/>
        </w:tabs>
        <w:suppressAutoHyphens/>
        <w:spacing w:line="240" w:lineRule="auto"/>
        <w:ind w:left="426" w:hanging="410"/>
        <w:jc w:val="both"/>
        <w:rPr>
          <w:rFonts w:eastAsia="Times New Roman" w:cs="Arial"/>
          <w:sz w:val="22"/>
          <w:szCs w:val="22"/>
          <w:lang w:val="fr-FR" w:eastAsia="fr-FR"/>
        </w:rPr>
      </w:pPr>
      <w:r w:rsidRPr="0026601E">
        <w:rPr>
          <w:rFonts w:eastAsia="Times New Roman" w:cs="Arial"/>
          <w:sz w:val="22"/>
          <w:szCs w:val="22"/>
          <w:lang w:val="fr-FR" w:eastAsia="fr-FR"/>
        </w:rPr>
        <w:t>2)</w:t>
      </w:r>
      <w:r w:rsidRPr="0026601E">
        <w:rPr>
          <w:rFonts w:eastAsia="Times New Roman" w:cs="Arial"/>
          <w:sz w:val="22"/>
          <w:szCs w:val="22"/>
          <w:lang w:val="fr-FR" w:eastAsia="fr-FR"/>
        </w:rPr>
        <w:tab/>
        <w:t>les mêmes critères que pour la façade principale s’applique pour la façade secondaire (bâtiment de coin de rue);</w:t>
      </w:r>
    </w:p>
    <w:p w14:paraId="4DF74FF4" w14:textId="77777777" w:rsidR="0026601E" w:rsidRPr="0026601E" w:rsidRDefault="0026601E" w:rsidP="0026601E">
      <w:pPr>
        <w:tabs>
          <w:tab w:val="left" w:pos="0"/>
          <w:tab w:val="left" w:pos="2376"/>
          <w:tab w:val="left" w:pos="2763"/>
          <w:tab w:val="left" w:pos="3240"/>
          <w:tab w:val="left" w:pos="3600"/>
          <w:tab w:val="left" w:pos="3888"/>
          <w:tab w:val="left" w:pos="4608"/>
          <w:tab w:val="left" w:pos="5040"/>
        </w:tabs>
        <w:suppressAutoHyphens/>
        <w:spacing w:line="240" w:lineRule="auto"/>
        <w:ind w:left="426" w:hanging="410"/>
        <w:jc w:val="both"/>
        <w:rPr>
          <w:rFonts w:eastAsia="Times New Roman" w:cs="Arial"/>
          <w:sz w:val="22"/>
          <w:szCs w:val="22"/>
          <w:lang w:val="fr-FR" w:eastAsia="fr-FR"/>
        </w:rPr>
      </w:pPr>
      <w:r w:rsidRPr="0026601E">
        <w:rPr>
          <w:rFonts w:eastAsia="Times New Roman" w:cs="Arial"/>
          <w:sz w:val="22"/>
          <w:szCs w:val="22"/>
          <w:lang w:val="fr-FR" w:eastAsia="fr-FR"/>
        </w:rPr>
        <w:t>3)</w:t>
      </w:r>
      <w:r w:rsidRPr="0026601E">
        <w:rPr>
          <w:rFonts w:eastAsia="Times New Roman" w:cs="Arial"/>
          <w:sz w:val="22"/>
          <w:szCs w:val="22"/>
          <w:lang w:val="fr-FR" w:eastAsia="fr-FR"/>
        </w:rPr>
        <w:tab/>
        <w:t>le nombre de matériaux de revêtement extérieur pour un même bâtiment doit être minimisé;</w:t>
      </w:r>
    </w:p>
    <w:p w14:paraId="23C31756" w14:textId="77777777" w:rsidR="0026601E" w:rsidRDefault="0026601E" w:rsidP="0026601E">
      <w:pPr>
        <w:numPr>
          <w:ilvl w:val="0"/>
          <w:numId w:val="13"/>
        </w:numPr>
        <w:tabs>
          <w:tab w:val="left" w:pos="0"/>
          <w:tab w:val="left" w:pos="1276"/>
          <w:tab w:val="left" w:pos="2763"/>
          <w:tab w:val="left" w:pos="3240"/>
          <w:tab w:val="left" w:pos="3600"/>
          <w:tab w:val="left" w:pos="3888"/>
          <w:tab w:val="left" w:pos="4608"/>
          <w:tab w:val="left" w:pos="5040"/>
        </w:tabs>
        <w:suppressAutoHyphens/>
        <w:spacing w:line="240" w:lineRule="auto"/>
        <w:ind w:left="426" w:hanging="410"/>
        <w:jc w:val="both"/>
        <w:rPr>
          <w:rFonts w:eastAsia="Times New Roman" w:cs="Arial"/>
          <w:sz w:val="22"/>
          <w:szCs w:val="22"/>
          <w:lang w:val="fr-FR" w:eastAsia="fr-FR"/>
        </w:rPr>
      </w:pPr>
      <w:r w:rsidRPr="0026601E">
        <w:rPr>
          <w:rFonts w:eastAsia="Times New Roman" w:cs="Arial"/>
          <w:sz w:val="22"/>
          <w:szCs w:val="22"/>
          <w:lang w:val="fr-FR" w:eastAsia="fr-FR"/>
        </w:rPr>
        <w:t>l’utilisation de la couleur rouge est priorisée en façade et/ou pour les ouvertures principales.</w:t>
      </w:r>
    </w:p>
    <w:p w14:paraId="34ECFCAC" w14:textId="77777777" w:rsidR="00CE6BEE" w:rsidRPr="006726EB" w:rsidRDefault="00CE6BEE" w:rsidP="00CE6BEE">
      <w:pPr>
        <w:pStyle w:val="Normallevel1"/>
        <w:ind w:left="0"/>
        <w:rPr>
          <w:b/>
          <w:bCs/>
          <w:spacing w:val="-2"/>
        </w:rPr>
      </w:pPr>
      <w:bookmarkStart w:id="13" w:name="_Hlk185321951"/>
      <w:r w:rsidRPr="006726EB">
        <w:rPr>
          <w:b/>
          <w:bCs/>
          <w:spacing w:val="-2"/>
        </w:rPr>
        <w:t>Préserver et renforcer l'unité visuelle du secteur en respectant les critères suivants :</w:t>
      </w:r>
    </w:p>
    <w:p w14:paraId="02A62D14" w14:textId="77777777" w:rsidR="00CE6BEE" w:rsidRPr="006726EB" w:rsidRDefault="00CE6BEE" w:rsidP="00CE6BEE">
      <w:pPr>
        <w:pStyle w:val="Normallevel1"/>
        <w:tabs>
          <w:tab w:val="left" w:pos="1260"/>
        </w:tabs>
        <w:ind w:left="0"/>
      </w:pPr>
    </w:p>
    <w:p w14:paraId="3C1BFC88" w14:textId="0CB5EFFF" w:rsidR="00CE6BEE" w:rsidRPr="006726EB" w:rsidRDefault="00CE6BEE" w:rsidP="00CE6BEE">
      <w:pPr>
        <w:pStyle w:val="Corpsdetexte"/>
        <w:widowControl/>
        <w:numPr>
          <w:ilvl w:val="0"/>
          <w:numId w:val="23"/>
        </w:numPr>
        <w:tabs>
          <w:tab w:val="clear" w:pos="-1964"/>
          <w:tab w:val="clear" w:pos="0"/>
          <w:tab w:val="clear" w:pos="1080"/>
          <w:tab w:val="clear" w:pos="2044"/>
          <w:tab w:val="clear" w:pos="2275"/>
          <w:tab w:val="clear" w:pos="2462"/>
          <w:tab w:val="clear" w:pos="2520"/>
          <w:tab w:val="left" w:pos="1260"/>
        </w:tabs>
        <w:suppressAutoHyphens w:val="0"/>
        <w:autoSpaceDE/>
        <w:autoSpaceDN/>
        <w:adjustRightInd/>
        <w:spacing w:line="240" w:lineRule="auto"/>
        <w:ind w:left="426" w:hanging="426"/>
        <w:rPr>
          <w:rFonts w:cs="Arial"/>
          <w:sz w:val="20"/>
          <w:szCs w:val="20"/>
        </w:rPr>
      </w:pPr>
      <w:r w:rsidRPr="006726EB">
        <w:rPr>
          <w:rFonts w:cs="Arial"/>
          <w:sz w:val="20"/>
          <w:szCs w:val="20"/>
        </w:rPr>
        <w:t>tous les éléments naturels existants, tels que les arbres à maturité et autres éléments de végétation intéressants et de qualité, sont protégés et intégrés à l’aménagement paysager, particulièrement dans les cours avant;</w:t>
      </w:r>
    </w:p>
    <w:p w14:paraId="18B3C3F4" w14:textId="41E30C62" w:rsidR="00CE6BEE" w:rsidRPr="006726EB" w:rsidRDefault="00CE6BEE" w:rsidP="00CE6BEE">
      <w:pPr>
        <w:pStyle w:val="Corpsdetexte"/>
        <w:widowControl/>
        <w:numPr>
          <w:ilvl w:val="0"/>
          <w:numId w:val="23"/>
        </w:numPr>
        <w:tabs>
          <w:tab w:val="clear" w:pos="-1964"/>
          <w:tab w:val="clear" w:pos="0"/>
          <w:tab w:val="clear" w:pos="1080"/>
          <w:tab w:val="clear" w:pos="2044"/>
          <w:tab w:val="clear" w:pos="2275"/>
          <w:tab w:val="clear" w:pos="2462"/>
          <w:tab w:val="clear" w:pos="2520"/>
          <w:tab w:val="left" w:pos="1260"/>
        </w:tabs>
        <w:suppressAutoHyphens w:val="0"/>
        <w:autoSpaceDE/>
        <w:autoSpaceDN/>
        <w:adjustRightInd/>
        <w:spacing w:line="240" w:lineRule="auto"/>
        <w:ind w:left="426" w:hanging="426"/>
        <w:rPr>
          <w:sz w:val="20"/>
          <w:szCs w:val="20"/>
          <w:lang w:eastAsia="en-US"/>
        </w:rPr>
      </w:pPr>
      <w:r w:rsidRPr="006726EB">
        <w:rPr>
          <w:sz w:val="20"/>
          <w:szCs w:val="20"/>
        </w:rPr>
        <w:t>l</w:t>
      </w:r>
      <w:r w:rsidRPr="006726EB">
        <w:rPr>
          <w:sz w:val="20"/>
          <w:szCs w:val="20"/>
          <w:lang w:eastAsia="en-US"/>
        </w:rPr>
        <w:t>es arbres matures et/ou de valeur sont conservés et mis en valeur;</w:t>
      </w:r>
    </w:p>
    <w:p w14:paraId="43712A41" w14:textId="483B4037" w:rsidR="00CE6BEE" w:rsidRPr="006726EB" w:rsidRDefault="00CE6BEE" w:rsidP="00CE6BEE">
      <w:pPr>
        <w:pStyle w:val="A-B-C2"/>
        <w:numPr>
          <w:ilvl w:val="0"/>
          <w:numId w:val="23"/>
        </w:numPr>
        <w:tabs>
          <w:tab w:val="clear" w:pos="3060"/>
          <w:tab w:val="left" w:pos="1260"/>
        </w:tabs>
        <w:ind w:left="426" w:hanging="426"/>
        <w:rPr>
          <w:rStyle w:val="textelireleft1"/>
        </w:rPr>
      </w:pPr>
      <w:r w:rsidRPr="006726EB">
        <w:rPr>
          <w:lang w:eastAsia="en-US"/>
        </w:rPr>
        <w:t>les matériaux utilisés pour la construction des murets de soutènement et pour les composantes de l’aménagement paysager sont d’apparence naturelle</w:t>
      </w:r>
      <w:r w:rsidRPr="006726EB">
        <w:rPr>
          <w:rStyle w:val="textelireleft1"/>
        </w:rPr>
        <w:t>.</w:t>
      </w:r>
    </w:p>
    <w:bookmarkEnd w:id="13"/>
    <w:p w14:paraId="464735EF" w14:textId="77777777" w:rsidR="00CE6BEE" w:rsidRPr="00CE6BEE" w:rsidRDefault="00CE6BEE" w:rsidP="00CE6BEE">
      <w:pPr>
        <w:tabs>
          <w:tab w:val="left" w:pos="0"/>
          <w:tab w:val="left" w:pos="1276"/>
          <w:tab w:val="left" w:pos="2763"/>
          <w:tab w:val="left" w:pos="3240"/>
          <w:tab w:val="left" w:pos="3600"/>
          <w:tab w:val="left" w:pos="3888"/>
          <w:tab w:val="left" w:pos="4608"/>
          <w:tab w:val="left" w:pos="5040"/>
        </w:tabs>
        <w:suppressAutoHyphens/>
        <w:spacing w:line="240" w:lineRule="auto"/>
        <w:ind w:left="426"/>
        <w:jc w:val="both"/>
        <w:rPr>
          <w:rFonts w:eastAsia="Times New Roman" w:cs="Arial"/>
          <w:sz w:val="22"/>
          <w:szCs w:val="22"/>
          <w:lang w:eastAsia="fr-FR"/>
        </w:rPr>
      </w:pPr>
    </w:p>
    <w:p w14:paraId="2AD4065B" w14:textId="77777777" w:rsidR="002264AF" w:rsidRPr="002264AF" w:rsidRDefault="002264AF" w:rsidP="00CE6BEE">
      <w:pPr>
        <w:pStyle w:val="Corpsdetexte"/>
        <w:tabs>
          <w:tab w:val="left" w:pos="720"/>
        </w:tabs>
        <w:rPr>
          <w:rFonts w:cs="Arial"/>
          <w:sz w:val="20"/>
          <w:szCs w:val="20"/>
          <w:lang w:val="fr-FR"/>
        </w:rPr>
      </w:pPr>
    </w:p>
    <w:p w14:paraId="35ED4C26" w14:textId="6B8F2146" w:rsidR="002264AF" w:rsidRDefault="002264AF" w:rsidP="00CE6BEE">
      <w:pPr>
        <w:rPr>
          <w:b/>
          <w:i/>
          <w:sz w:val="20"/>
          <w:u w:val="single"/>
        </w:rPr>
      </w:pPr>
    </w:p>
    <w:p w14:paraId="6887DE0F" w14:textId="77777777" w:rsidR="00894428" w:rsidRPr="000D72BF" w:rsidRDefault="00894428" w:rsidP="00894428">
      <w:pPr>
        <w:tabs>
          <w:tab w:val="left" w:pos="708"/>
          <w:tab w:val="left" w:pos="1416"/>
          <w:tab w:val="left" w:pos="2124"/>
          <w:tab w:val="left" w:pos="2835"/>
          <w:tab w:val="left" w:pos="3540"/>
          <w:tab w:val="left" w:pos="4248"/>
          <w:tab w:val="left" w:pos="4956"/>
          <w:tab w:val="left" w:pos="5664"/>
          <w:tab w:val="left" w:pos="6600"/>
        </w:tabs>
        <w:jc w:val="both"/>
        <w:rPr>
          <w:b/>
        </w:rPr>
      </w:pPr>
      <w:r>
        <w:rPr>
          <w:b/>
        </w:rPr>
        <w:t>Merci de votre collaboration!</w:t>
      </w:r>
    </w:p>
    <w:p w14:paraId="6CFC619B" w14:textId="6C1B0C54" w:rsidR="002264AF" w:rsidRDefault="002264AF" w:rsidP="00623F35">
      <w:pPr>
        <w:rPr>
          <w:b/>
          <w:i/>
          <w:sz w:val="20"/>
          <w:u w:val="single"/>
        </w:rPr>
      </w:pPr>
    </w:p>
    <w:p w14:paraId="64B4D32C" w14:textId="77777777" w:rsidR="00F020E8" w:rsidRPr="00F27D12" w:rsidRDefault="00F020E8" w:rsidP="00623F35">
      <w:pPr>
        <w:rPr>
          <w:b/>
          <w:i/>
          <w:sz w:val="20"/>
          <w:u w:val="single"/>
        </w:rPr>
      </w:pPr>
    </w:p>
    <w:p w14:paraId="53FB2DCF" w14:textId="414404B4" w:rsidR="00623F35" w:rsidRDefault="00623F35" w:rsidP="00623F35">
      <w:r>
        <w:rPr>
          <w:b/>
          <w:i/>
          <w:noProof/>
          <w:u w:val="single"/>
          <w:lang w:eastAsia="fr-CA"/>
        </w:rPr>
        <mc:AlternateContent>
          <mc:Choice Requires="wps">
            <w:drawing>
              <wp:anchor distT="0" distB="0" distL="114300" distR="114300" simplePos="0" relativeHeight="251678720" behindDoc="0" locked="0" layoutInCell="1" allowOverlap="1" wp14:anchorId="4EC64F89" wp14:editId="28E6192E">
                <wp:simplePos x="0" y="0"/>
                <wp:positionH relativeFrom="column">
                  <wp:posOffset>-259080</wp:posOffset>
                </wp:positionH>
                <wp:positionV relativeFrom="paragraph">
                  <wp:posOffset>13970</wp:posOffset>
                </wp:positionV>
                <wp:extent cx="133350" cy="123825"/>
                <wp:effectExtent l="19050" t="0" r="19050" b="28575"/>
                <wp:wrapNone/>
                <wp:docPr id="14" name="Chevron 14"/>
                <wp:cNvGraphicFramePr/>
                <a:graphic xmlns:a="http://schemas.openxmlformats.org/drawingml/2006/main">
                  <a:graphicData uri="http://schemas.microsoft.com/office/word/2010/wordprocessingShape">
                    <wps:wsp>
                      <wps:cNvSpPr/>
                      <wps:spPr>
                        <a:xfrm>
                          <a:off x="0" y="0"/>
                          <a:ext cx="133350" cy="123825"/>
                        </a:xfrm>
                        <a:prstGeom prst="chevron">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DF0730"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4" o:spid="_x0000_s1026" type="#_x0000_t55" style="position:absolute;margin-left:-20.4pt;margin-top:1.1pt;width:10.5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leXAIAAAkFAAAOAAAAZHJzL2Uyb0RvYy54bWysVE1v2zAMvQ/YfxB0XxznY+uCOEXQosOA&#10;oC3aDj2rslQbk0WNUuJkv36U7Dhd112G5aBQIvlIPT16eb5vDNsp9DXYguejMWfKSihr+1zwbw9X&#10;H84480HYUhiwquAH5fn56v27ZesWagIVmFIhIxDrF60reBWCW2SZl5VqhB+BU5acGrARgbb4nJUo&#10;WkJvTDYZjz9mLWDpEKTynk4vOydfJXytlQw3WnsVmCk49RbSiml9imu2WorFMwpX1bJvQ/xDF42o&#10;LRUdoC5FEGyL9R9QTS0RPOgwktBkoHUtVboD3SYfv7rNfSWcSnchcrwbaPL/D1Ze7+7dLRINrfML&#10;T2a8xV5jE/+pP7ZPZB0GstQ+MEmH+XQ6nROlklz5ZHo2mUcys1OyQx++KGhYNApOL7pD6FgSu40P&#10;XfQxilJPHSQrHIyKTRh7pzSrS6o5SRwncagLg2wn6FnL73l3XIlSdUfzMf36dobo1FwCi6i6NmbA&#10;7QGi6H7H7XrsY2OaSpoaEsd/a6hLHKJTRbBhSGxqC/hWsgl537ju4o/EdHREZp6gPNwiQ+jU7J28&#10;qonijfDhViDJl16FRjLc0KINtAWH3uKsAvz51nmMJ1WRl7OWxqHg/sdWoOLMfLWkt8/5bBbnJ21m&#10;808T2uBLz9NLj902F0BPk9PwO5nMGB/M0dQIzSNN7jpWJZewkmqTSAIeNxehG1OafanW6xRGM+NE&#10;2Nh7JyN4ZDXq52H/KND1Ogsk0Gs4jo5YvNJaFxszLay3AXSdhHjiteeb5i0Jpv82xIF+uU9Rpy/Y&#10;6hcAAAD//wMAUEsDBBQABgAIAAAAIQCfOeVk3QAAAAgBAAAPAAAAZHJzL2Rvd25yZXYueG1sTI9B&#10;S8NAEIXvgv9hGcFbukmItsZsigiCHgQbLfY4zY6bYHY3Zrdt/PeOJz1+vOG9b6r1bAdxpCn03inI&#10;FikIcq3XvTMK3l4fkhWIENFpHLwjBd8UYF2fn1VYan9yGzo20QgucaFEBV2MYyllaDuyGBZ+JMfZ&#10;h58sRsbJSD3hicvtIPM0vZYWe8cLHY5031H72Rysgqun+LVrhvbxnZYm3xZmhy/PhVKXF/PdLYhI&#10;c/w7hl99Voeanfb+4HQQg4KkSFk9KshzEJwn2Q3znjlbgqwr+f+B+gcAAP//AwBQSwECLQAUAAYA&#10;CAAAACEAtoM4kv4AAADhAQAAEwAAAAAAAAAAAAAAAAAAAAAAW0NvbnRlbnRfVHlwZXNdLnhtbFBL&#10;AQItABQABgAIAAAAIQA4/SH/1gAAAJQBAAALAAAAAAAAAAAAAAAAAC8BAABfcmVscy8ucmVsc1BL&#10;AQItABQABgAIAAAAIQBZcjleXAIAAAkFAAAOAAAAAAAAAAAAAAAAAC4CAABkcnMvZTJvRG9jLnht&#10;bFBLAQItABQABgAIAAAAIQCfOeVk3QAAAAgBAAAPAAAAAAAAAAAAAAAAALYEAABkcnMvZG93bnJl&#10;di54bWxQSwUGAAAAAAQABADzAAAAwAUAAAAA&#10;" adj="11571" fillcolor="black [3200]" strokecolor="black [1600]" strokeweight="2pt"/>
            </w:pict>
          </mc:Fallback>
        </mc:AlternateContent>
      </w:r>
      <w:r>
        <w:rPr>
          <w:b/>
          <w:i/>
          <w:u w:val="single"/>
        </w:rPr>
        <w:t>Signature du demandeur :</w:t>
      </w:r>
      <w:r>
        <w:rPr>
          <w:b/>
          <w:i/>
        </w:rPr>
        <w:t xml:space="preserve"> </w:t>
      </w:r>
      <w:r w:rsidRPr="000B769D">
        <w:object w:dxaOrig="1440" w:dyaOrig="1440" w14:anchorId="1E60CE75">
          <v:shape id="_x0000_i1178" type="#_x0000_t75" style="width:232.3pt;height:18.15pt" o:ole="">
            <v:imagedata r:id="rId37" o:title=""/>
          </v:shape>
          <w:control r:id="rId38" w:name="TextBox7" w:shapeid="_x0000_i1178"/>
        </w:object>
      </w:r>
      <w:r>
        <w:t xml:space="preserve">   </w:t>
      </w:r>
      <w:r>
        <w:rPr>
          <w:b/>
          <w:i/>
          <w:u w:val="single"/>
        </w:rPr>
        <w:t>Date :</w:t>
      </w:r>
      <w:r>
        <w:t xml:space="preserve">  </w:t>
      </w:r>
      <w:r>
        <w:object w:dxaOrig="1440" w:dyaOrig="1440" w14:anchorId="02DD22B1">
          <v:shape id="_x0000_i1107" type="#_x0000_t75" style="width:152.15pt;height:18.15pt" o:ole="">
            <v:imagedata r:id="rId39" o:title=""/>
          </v:shape>
          <w:control r:id="rId40" w:name="TextBox8" w:shapeid="_x0000_i1107"/>
        </w:object>
      </w:r>
    </w:p>
    <w:p w14:paraId="6619430D" w14:textId="77777777" w:rsidR="002E1EAF" w:rsidRDefault="002E1EAF" w:rsidP="001732BE">
      <w:pPr>
        <w:tabs>
          <w:tab w:val="left" w:pos="708"/>
          <w:tab w:val="left" w:pos="1416"/>
          <w:tab w:val="left" w:pos="2124"/>
          <w:tab w:val="left" w:pos="2835"/>
          <w:tab w:val="left" w:pos="3540"/>
          <w:tab w:val="left" w:pos="4248"/>
          <w:tab w:val="left" w:pos="4956"/>
          <w:tab w:val="left" w:pos="5664"/>
          <w:tab w:val="left" w:pos="6600"/>
        </w:tabs>
        <w:rPr>
          <w:noProof/>
          <w:lang w:eastAsia="fr-CA"/>
        </w:rPr>
      </w:pPr>
    </w:p>
    <w:p w14:paraId="722E364A" w14:textId="77777777" w:rsidR="00461360" w:rsidRDefault="00461360" w:rsidP="001732BE">
      <w:pPr>
        <w:tabs>
          <w:tab w:val="left" w:pos="708"/>
          <w:tab w:val="left" w:pos="1416"/>
          <w:tab w:val="left" w:pos="2124"/>
          <w:tab w:val="left" w:pos="2835"/>
          <w:tab w:val="left" w:pos="3540"/>
          <w:tab w:val="left" w:pos="4248"/>
          <w:tab w:val="left" w:pos="4956"/>
          <w:tab w:val="left" w:pos="5664"/>
          <w:tab w:val="left" w:pos="6600"/>
        </w:tabs>
        <w:rPr>
          <w:b/>
          <w:i/>
          <w:u w:val="single"/>
        </w:rPr>
      </w:pPr>
    </w:p>
    <w:p w14:paraId="71E5BCA6" w14:textId="6410323A" w:rsidR="00F27D12" w:rsidRDefault="00F27D12" w:rsidP="001732BE">
      <w:pPr>
        <w:tabs>
          <w:tab w:val="left" w:pos="708"/>
          <w:tab w:val="left" w:pos="1416"/>
          <w:tab w:val="left" w:pos="2124"/>
          <w:tab w:val="left" w:pos="2835"/>
          <w:tab w:val="left" w:pos="3540"/>
          <w:tab w:val="left" w:pos="4248"/>
          <w:tab w:val="left" w:pos="4956"/>
          <w:tab w:val="left" w:pos="5664"/>
          <w:tab w:val="left" w:pos="6600"/>
        </w:tabs>
        <w:rPr>
          <w:b/>
          <w:i/>
          <w:u w:val="single"/>
        </w:rPr>
      </w:pPr>
    </w:p>
    <w:p w14:paraId="5C63C77D" w14:textId="7AE9003E" w:rsidR="004A3033" w:rsidRDefault="004A3033" w:rsidP="001732BE">
      <w:pPr>
        <w:tabs>
          <w:tab w:val="left" w:pos="708"/>
          <w:tab w:val="left" w:pos="1416"/>
          <w:tab w:val="left" w:pos="2124"/>
          <w:tab w:val="left" w:pos="2835"/>
          <w:tab w:val="left" w:pos="3540"/>
          <w:tab w:val="left" w:pos="4248"/>
          <w:tab w:val="left" w:pos="4956"/>
          <w:tab w:val="left" w:pos="5664"/>
          <w:tab w:val="left" w:pos="6600"/>
        </w:tabs>
        <w:rPr>
          <w:b/>
          <w:i/>
          <w:u w:val="single"/>
        </w:rPr>
      </w:pPr>
    </w:p>
    <w:p w14:paraId="57BB31B3" w14:textId="436E7E83" w:rsidR="004A3033" w:rsidRDefault="004A3033" w:rsidP="001732BE">
      <w:pPr>
        <w:tabs>
          <w:tab w:val="left" w:pos="708"/>
          <w:tab w:val="left" w:pos="1416"/>
          <w:tab w:val="left" w:pos="2124"/>
          <w:tab w:val="left" w:pos="2835"/>
          <w:tab w:val="left" w:pos="3540"/>
          <w:tab w:val="left" w:pos="4248"/>
          <w:tab w:val="left" w:pos="4956"/>
          <w:tab w:val="left" w:pos="5664"/>
          <w:tab w:val="left" w:pos="6600"/>
        </w:tabs>
        <w:rPr>
          <w:b/>
          <w:i/>
          <w:u w:val="single"/>
        </w:rPr>
      </w:pPr>
    </w:p>
    <w:p w14:paraId="00F8434E" w14:textId="4F3AC766" w:rsidR="004A3033" w:rsidRDefault="004A3033" w:rsidP="001732BE">
      <w:pPr>
        <w:tabs>
          <w:tab w:val="left" w:pos="708"/>
          <w:tab w:val="left" w:pos="1416"/>
          <w:tab w:val="left" w:pos="2124"/>
          <w:tab w:val="left" w:pos="2835"/>
          <w:tab w:val="left" w:pos="3540"/>
          <w:tab w:val="left" w:pos="4248"/>
          <w:tab w:val="left" w:pos="4956"/>
          <w:tab w:val="left" w:pos="5664"/>
          <w:tab w:val="left" w:pos="6600"/>
        </w:tabs>
        <w:rPr>
          <w:b/>
          <w:i/>
          <w:u w:val="single"/>
        </w:rPr>
      </w:pPr>
    </w:p>
    <w:p w14:paraId="1D007983" w14:textId="36425348" w:rsidR="004A3033" w:rsidRDefault="004A3033" w:rsidP="001732BE">
      <w:pPr>
        <w:tabs>
          <w:tab w:val="left" w:pos="708"/>
          <w:tab w:val="left" w:pos="1416"/>
          <w:tab w:val="left" w:pos="2124"/>
          <w:tab w:val="left" w:pos="2835"/>
          <w:tab w:val="left" w:pos="3540"/>
          <w:tab w:val="left" w:pos="4248"/>
          <w:tab w:val="left" w:pos="4956"/>
          <w:tab w:val="left" w:pos="5664"/>
          <w:tab w:val="left" w:pos="6600"/>
        </w:tabs>
        <w:rPr>
          <w:b/>
          <w:i/>
          <w:u w:val="single"/>
        </w:rPr>
      </w:pPr>
    </w:p>
    <w:p w14:paraId="2981CFF1" w14:textId="741321C5" w:rsidR="004A3033" w:rsidRDefault="004A3033" w:rsidP="001732BE">
      <w:pPr>
        <w:tabs>
          <w:tab w:val="left" w:pos="708"/>
          <w:tab w:val="left" w:pos="1416"/>
          <w:tab w:val="left" w:pos="2124"/>
          <w:tab w:val="left" w:pos="2835"/>
          <w:tab w:val="left" w:pos="3540"/>
          <w:tab w:val="left" w:pos="4248"/>
          <w:tab w:val="left" w:pos="4956"/>
          <w:tab w:val="left" w:pos="5664"/>
          <w:tab w:val="left" w:pos="6600"/>
        </w:tabs>
        <w:rPr>
          <w:b/>
          <w:i/>
          <w:u w:val="single"/>
        </w:rPr>
      </w:pPr>
    </w:p>
    <w:p w14:paraId="13C20A4D" w14:textId="77777777" w:rsidR="004A3033" w:rsidRPr="000418FC" w:rsidRDefault="004A3033" w:rsidP="001732BE">
      <w:pPr>
        <w:tabs>
          <w:tab w:val="left" w:pos="708"/>
          <w:tab w:val="left" w:pos="1416"/>
          <w:tab w:val="left" w:pos="2124"/>
          <w:tab w:val="left" w:pos="2835"/>
          <w:tab w:val="left" w:pos="3540"/>
          <w:tab w:val="left" w:pos="4248"/>
          <w:tab w:val="left" w:pos="4956"/>
          <w:tab w:val="left" w:pos="5664"/>
          <w:tab w:val="left" w:pos="6600"/>
        </w:tabs>
        <w:rPr>
          <w:b/>
          <w:i/>
          <w:u w:val="single"/>
        </w:rPr>
      </w:pPr>
    </w:p>
    <w:sectPr w:rsidR="004A3033" w:rsidRPr="000418FC" w:rsidSect="006D0596">
      <w:footerReference w:type="default" r:id="rId41"/>
      <w:pgSz w:w="12240" w:h="15840" w:code="1"/>
      <w:pgMar w:top="709" w:right="476" w:bottom="851" w:left="709"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09ABB" w14:textId="77777777" w:rsidR="001E123A" w:rsidRDefault="001E123A" w:rsidP="0037352B">
      <w:pPr>
        <w:spacing w:line="240" w:lineRule="auto"/>
      </w:pPr>
      <w:r>
        <w:separator/>
      </w:r>
    </w:p>
  </w:endnote>
  <w:endnote w:type="continuationSeparator" w:id="0">
    <w:p w14:paraId="29BCF146" w14:textId="77777777" w:rsidR="001E123A" w:rsidRDefault="001E123A" w:rsidP="0037352B">
      <w:pPr>
        <w:spacing w:line="240" w:lineRule="auto"/>
      </w:pPr>
      <w:r>
        <w:continuationSeparator/>
      </w:r>
    </w:p>
  </w:endnote>
  <w:endnote w:id="1">
    <w:p w14:paraId="79AA9301" w14:textId="1BD9B457" w:rsidR="001E123A" w:rsidRDefault="001E123A">
      <w:pPr>
        <w:pStyle w:val="Notedefin"/>
      </w:pPr>
      <w:r>
        <w:rPr>
          <w:rStyle w:val="Appeldenotedefin"/>
        </w:rPr>
        <w:endnoteRef/>
      </w:r>
      <w:r>
        <w:t xml:space="preserve"> </w:t>
      </w:r>
      <w:r w:rsidR="00623F35">
        <w:t xml:space="preserve">Version mise à jour, </w:t>
      </w:r>
      <w:r w:rsidR="00CE6BEE">
        <w:t>Mai 2025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008214"/>
      <w:docPartObj>
        <w:docPartGallery w:val="Page Numbers (Bottom of Page)"/>
        <w:docPartUnique/>
      </w:docPartObj>
    </w:sdtPr>
    <w:sdtEndPr/>
    <w:sdtContent>
      <w:p w14:paraId="76A057D6" w14:textId="77777777" w:rsidR="001E123A" w:rsidRDefault="001E123A">
        <w:pPr>
          <w:pStyle w:val="Pieddepage"/>
          <w:jc w:val="center"/>
        </w:pPr>
        <w:r>
          <w:fldChar w:fldCharType="begin"/>
        </w:r>
        <w:r>
          <w:instrText>PAGE   \* MERGEFORMAT</w:instrText>
        </w:r>
        <w:r>
          <w:fldChar w:fldCharType="separate"/>
        </w:r>
        <w:r w:rsidR="00E34E77" w:rsidRPr="00E34E77">
          <w:rPr>
            <w:noProof/>
            <w:lang w:val="fr-FR"/>
          </w:rPr>
          <w:t>1</w:t>
        </w:r>
        <w:r>
          <w:fldChar w:fldCharType="end"/>
        </w:r>
      </w:p>
    </w:sdtContent>
  </w:sdt>
  <w:p w14:paraId="0056B005" w14:textId="77777777" w:rsidR="001E123A" w:rsidRPr="00E965AA" w:rsidRDefault="001E123A">
    <w:pPr>
      <w:pStyle w:val="Pieddepage"/>
      <w:rPr>
        <w:i/>
        <w:sz w:val="18"/>
        <w:szCs w:val="18"/>
      </w:rPr>
    </w:pPr>
    <w:r>
      <w:rPr>
        <w:i/>
        <w:sz w:val="18"/>
        <w:szCs w:val="18"/>
      </w:rPr>
      <w:sym w:font="Wingdings" w:char="F0B6"/>
    </w:r>
    <w:r>
      <w:rPr>
        <w:i/>
        <w:sz w:val="18"/>
        <w:szCs w:val="18"/>
      </w:rPr>
      <w:t xml:space="preserve"> ce formulaire n’a aucune valeur légale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93792" w14:textId="77777777" w:rsidR="001E123A" w:rsidRDefault="001E123A" w:rsidP="0037352B">
      <w:pPr>
        <w:spacing w:line="240" w:lineRule="auto"/>
      </w:pPr>
      <w:r>
        <w:separator/>
      </w:r>
    </w:p>
  </w:footnote>
  <w:footnote w:type="continuationSeparator" w:id="0">
    <w:p w14:paraId="777CED11" w14:textId="77777777" w:rsidR="001E123A" w:rsidRDefault="001E123A" w:rsidP="003735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3DBE"/>
    <w:multiLevelType w:val="hybridMultilevel"/>
    <w:tmpl w:val="ABB821C0"/>
    <w:lvl w:ilvl="0" w:tplc="335CD5B6">
      <w:start w:val="1"/>
      <w:numFmt w:val="lowerLetter"/>
      <w:lvlText w:val="%1)"/>
      <w:lvlJc w:val="left"/>
      <w:pPr>
        <w:ind w:left="720" w:hanging="360"/>
      </w:pPr>
      <w:rPr>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D7879EA"/>
    <w:multiLevelType w:val="hybridMultilevel"/>
    <w:tmpl w:val="E4BA36A6"/>
    <w:lvl w:ilvl="0" w:tplc="7B500766">
      <w:start w:val="1"/>
      <w:numFmt w:val="decimal"/>
      <w:lvlText w:val="%1)"/>
      <w:lvlJc w:val="left"/>
      <w:pPr>
        <w:ind w:left="1429" w:hanging="360"/>
      </w:pPr>
      <w:rPr>
        <w:rFonts w:hint="default"/>
        <w:b/>
        <w:bCs/>
      </w:rPr>
    </w:lvl>
    <w:lvl w:ilvl="1" w:tplc="0C0C0019" w:tentative="1">
      <w:start w:val="1"/>
      <w:numFmt w:val="lowerLetter"/>
      <w:lvlText w:val="%2."/>
      <w:lvlJc w:val="left"/>
      <w:pPr>
        <w:ind w:left="2149" w:hanging="360"/>
      </w:pPr>
    </w:lvl>
    <w:lvl w:ilvl="2" w:tplc="0C0C001B" w:tentative="1">
      <w:start w:val="1"/>
      <w:numFmt w:val="lowerRoman"/>
      <w:lvlText w:val="%3."/>
      <w:lvlJc w:val="right"/>
      <w:pPr>
        <w:ind w:left="2869" w:hanging="180"/>
      </w:pPr>
    </w:lvl>
    <w:lvl w:ilvl="3" w:tplc="0C0C000F" w:tentative="1">
      <w:start w:val="1"/>
      <w:numFmt w:val="decimal"/>
      <w:lvlText w:val="%4."/>
      <w:lvlJc w:val="left"/>
      <w:pPr>
        <w:ind w:left="3589" w:hanging="360"/>
      </w:pPr>
    </w:lvl>
    <w:lvl w:ilvl="4" w:tplc="0C0C0019" w:tentative="1">
      <w:start w:val="1"/>
      <w:numFmt w:val="lowerLetter"/>
      <w:lvlText w:val="%5."/>
      <w:lvlJc w:val="left"/>
      <w:pPr>
        <w:ind w:left="4309" w:hanging="360"/>
      </w:pPr>
    </w:lvl>
    <w:lvl w:ilvl="5" w:tplc="0C0C001B" w:tentative="1">
      <w:start w:val="1"/>
      <w:numFmt w:val="lowerRoman"/>
      <w:lvlText w:val="%6."/>
      <w:lvlJc w:val="right"/>
      <w:pPr>
        <w:ind w:left="5029" w:hanging="180"/>
      </w:pPr>
    </w:lvl>
    <w:lvl w:ilvl="6" w:tplc="0C0C000F" w:tentative="1">
      <w:start w:val="1"/>
      <w:numFmt w:val="decimal"/>
      <w:lvlText w:val="%7."/>
      <w:lvlJc w:val="left"/>
      <w:pPr>
        <w:ind w:left="5749" w:hanging="360"/>
      </w:pPr>
    </w:lvl>
    <w:lvl w:ilvl="7" w:tplc="0C0C0019" w:tentative="1">
      <w:start w:val="1"/>
      <w:numFmt w:val="lowerLetter"/>
      <w:lvlText w:val="%8."/>
      <w:lvlJc w:val="left"/>
      <w:pPr>
        <w:ind w:left="6469" w:hanging="360"/>
      </w:pPr>
    </w:lvl>
    <w:lvl w:ilvl="8" w:tplc="0C0C001B" w:tentative="1">
      <w:start w:val="1"/>
      <w:numFmt w:val="lowerRoman"/>
      <w:lvlText w:val="%9."/>
      <w:lvlJc w:val="right"/>
      <w:pPr>
        <w:ind w:left="7189" w:hanging="180"/>
      </w:pPr>
    </w:lvl>
  </w:abstractNum>
  <w:abstractNum w:abstractNumId="2" w15:restartNumberingAfterBreak="0">
    <w:nsid w:val="27F351E5"/>
    <w:multiLevelType w:val="hybridMultilevel"/>
    <w:tmpl w:val="1F2C1FAC"/>
    <w:lvl w:ilvl="0" w:tplc="7B500766">
      <w:start w:val="1"/>
      <w:numFmt w:val="decimal"/>
      <w:lvlText w:val="%1)"/>
      <w:lvlJc w:val="left"/>
      <w:pPr>
        <w:ind w:left="1429" w:hanging="360"/>
      </w:pPr>
      <w:rPr>
        <w:rFonts w:hint="default"/>
        <w:b/>
        <w:bCs/>
      </w:rPr>
    </w:lvl>
    <w:lvl w:ilvl="1" w:tplc="0C0C0019" w:tentative="1">
      <w:start w:val="1"/>
      <w:numFmt w:val="lowerLetter"/>
      <w:lvlText w:val="%2."/>
      <w:lvlJc w:val="left"/>
      <w:pPr>
        <w:ind w:left="2149" w:hanging="360"/>
      </w:pPr>
    </w:lvl>
    <w:lvl w:ilvl="2" w:tplc="0C0C001B" w:tentative="1">
      <w:start w:val="1"/>
      <w:numFmt w:val="lowerRoman"/>
      <w:lvlText w:val="%3."/>
      <w:lvlJc w:val="right"/>
      <w:pPr>
        <w:ind w:left="2869" w:hanging="180"/>
      </w:pPr>
    </w:lvl>
    <w:lvl w:ilvl="3" w:tplc="0C0C000F" w:tentative="1">
      <w:start w:val="1"/>
      <w:numFmt w:val="decimal"/>
      <w:lvlText w:val="%4."/>
      <w:lvlJc w:val="left"/>
      <w:pPr>
        <w:ind w:left="3589" w:hanging="360"/>
      </w:pPr>
    </w:lvl>
    <w:lvl w:ilvl="4" w:tplc="0C0C0019" w:tentative="1">
      <w:start w:val="1"/>
      <w:numFmt w:val="lowerLetter"/>
      <w:lvlText w:val="%5."/>
      <w:lvlJc w:val="left"/>
      <w:pPr>
        <w:ind w:left="4309" w:hanging="360"/>
      </w:pPr>
    </w:lvl>
    <w:lvl w:ilvl="5" w:tplc="0C0C001B" w:tentative="1">
      <w:start w:val="1"/>
      <w:numFmt w:val="lowerRoman"/>
      <w:lvlText w:val="%6."/>
      <w:lvlJc w:val="right"/>
      <w:pPr>
        <w:ind w:left="5029" w:hanging="180"/>
      </w:pPr>
    </w:lvl>
    <w:lvl w:ilvl="6" w:tplc="0C0C000F" w:tentative="1">
      <w:start w:val="1"/>
      <w:numFmt w:val="decimal"/>
      <w:lvlText w:val="%7."/>
      <w:lvlJc w:val="left"/>
      <w:pPr>
        <w:ind w:left="5749" w:hanging="360"/>
      </w:pPr>
    </w:lvl>
    <w:lvl w:ilvl="7" w:tplc="0C0C0019" w:tentative="1">
      <w:start w:val="1"/>
      <w:numFmt w:val="lowerLetter"/>
      <w:lvlText w:val="%8."/>
      <w:lvlJc w:val="left"/>
      <w:pPr>
        <w:ind w:left="6469" w:hanging="360"/>
      </w:pPr>
    </w:lvl>
    <w:lvl w:ilvl="8" w:tplc="0C0C001B" w:tentative="1">
      <w:start w:val="1"/>
      <w:numFmt w:val="lowerRoman"/>
      <w:lvlText w:val="%9."/>
      <w:lvlJc w:val="right"/>
      <w:pPr>
        <w:ind w:left="7189" w:hanging="180"/>
      </w:pPr>
    </w:lvl>
  </w:abstractNum>
  <w:abstractNum w:abstractNumId="3" w15:restartNumberingAfterBreak="0">
    <w:nsid w:val="35437A53"/>
    <w:multiLevelType w:val="hybridMultilevel"/>
    <w:tmpl w:val="2A9E78B2"/>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65F28D2"/>
    <w:multiLevelType w:val="hybridMultilevel"/>
    <w:tmpl w:val="3412231A"/>
    <w:lvl w:ilvl="0" w:tplc="FE34D05A">
      <w:start w:val="1"/>
      <w:numFmt w:val="decimal"/>
      <w:lvlText w:val="%1)"/>
      <w:lvlJc w:val="left"/>
      <w:pPr>
        <w:tabs>
          <w:tab w:val="num" w:pos="2160"/>
        </w:tabs>
        <w:ind w:left="2160" w:hanging="360"/>
      </w:pPr>
      <w:rPr>
        <w:b/>
        <w:i w:val="0"/>
        <w:color w:val="auto"/>
        <w:lang w:val="fr-C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EE7147"/>
    <w:multiLevelType w:val="hybridMultilevel"/>
    <w:tmpl w:val="8AE0298A"/>
    <w:lvl w:ilvl="0" w:tplc="0C48916A">
      <w:start w:val="1"/>
      <w:numFmt w:val="lowerLetter"/>
      <w:lvlText w:val="%1)"/>
      <w:lvlJc w:val="left"/>
      <w:pPr>
        <w:ind w:left="720" w:hanging="360"/>
      </w:pPr>
      <w:rPr>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3B56186A"/>
    <w:multiLevelType w:val="hybridMultilevel"/>
    <w:tmpl w:val="9E801CA8"/>
    <w:lvl w:ilvl="0" w:tplc="1C6EEF10">
      <w:start w:val="1"/>
      <w:numFmt w:val="decimal"/>
      <w:lvlText w:val="%1)"/>
      <w:lvlJc w:val="left"/>
      <w:pPr>
        <w:tabs>
          <w:tab w:val="num" w:pos="720"/>
        </w:tabs>
        <w:ind w:left="72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D46CD2"/>
    <w:multiLevelType w:val="hybridMultilevel"/>
    <w:tmpl w:val="E4BA36A6"/>
    <w:lvl w:ilvl="0" w:tplc="FFFFFFFF">
      <w:start w:val="1"/>
      <w:numFmt w:val="decimal"/>
      <w:lvlText w:val="%1)"/>
      <w:lvlJc w:val="left"/>
      <w:pPr>
        <w:ind w:left="1429" w:hanging="360"/>
      </w:pPr>
      <w:rPr>
        <w:rFonts w:hint="default"/>
        <w:b/>
        <w:bCs/>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3DCD149F"/>
    <w:multiLevelType w:val="hybridMultilevel"/>
    <w:tmpl w:val="B3B49A9E"/>
    <w:lvl w:ilvl="0" w:tplc="8BEA3B4C">
      <w:start w:val="1"/>
      <w:numFmt w:val="decimal"/>
      <w:lvlText w:val="%1)"/>
      <w:lvlJc w:val="left"/>
      <w:pPr>
        <w:tabs>
          <w:tab w:val="num" w:pos="1080"/>
        </w:tabs>
        <w:ind w:left="1080" w:hanging="360"/>
      </w:pPr>
      <w:rPr>
        <w:b/>
        <w:color w:val="auto"/>
      </w:rPr>
    </w:lvl>
    <w:lvl w:ilvl="1" w:tplc="FFFFFFFF">
      <w:start w:val="1"/>
      <w:numFmt w:val="lowerLetter"/>
      <w:lvlText w:val="%2)"/>
      <w:lvlJc w:val="left"/>
      <w:pPr>
        <w:tabs>
          <w:tab w:val="num" w:pos="1440"/>
        </w:tabs>
        <w:ind w:left="1440" w:hanging="360"/>
      </w:pPr>
      <w:rPr>
        <w:rFonts w:hint="default"/>
        <w:b/>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AF69E9"/>
    <w:multiLevelType w:val="hybridMultilevel"/>
    <w:tmpl w:val="FC5A911A"/>
    <w:lvl w:ilvl="0" w:tplc="1A94FEA8">
      <w:start w:val="1"/>
      <w:numFmt w:val="lowerLetter"/>
      <w:lvlText w:val="%1)"/>
      <w:lvlJc w:val="left"/>
      <w:pPr>
        <w:ind w:left="720" w:hanging="360"/>
      </w:pPr>
      <w:rPr>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44813E1E"/>
    <w:multiLevelType w:val="hybridMultilevel"/>
    <w:tmpl w:val="129C2E1C"/>
    <w:lvl w:ilvl="0" w:tplc="731673BE">
      <w:start w:val="1"/>
      <w:numFmt w:val="decimal"/>
      <w:lvlText w:val="%1)"/>
      <w:lvlJc w:val="left"/>
      <w:pPr>
        <w:ind w:left="1070" w:hanging="360"/>
      </w:pPr>
      <w:rPr>
        <w:b/>
        <w:bCs/>
      </w:rPr>
    </w:lvl>
    <w:lvl w:ilvl="1" w:tplc="0C0C0019" w:tentative="1">
      <w:start w:val="1"/>
      <w:numFmt w:val="lowerLetter"/>
      <w:lvlText w:val="%2."/>
      <w:lvlJc w:val="left"/>
      <w:pPr>
        <w:ind w:left="1790" w:hanging="360"/>
      </w:pPr>
    </w:lvl>
    <w:lvl w:ilvl="2" w:tplc="0C0C001B" w:tentative="1">
      <w:start w:val="1"/>
      <w:numFmt w:val="lowerRoman"/>
      <w:lvlText w:val="%3."/>
      <w:lvlJc w:val="right"/>
      <w:pPr>
        <w:ind w:left="2510" w:hanging="180"/>
      </w:pPr>
    </w:lvl>
    <w:lvl w:ilvl="3" w:tplc="0C0C000F" w:tentative="1">
      <w:start w:val="1"/>
      <w:numFmt w:val="decimal"/>
      <w:lvlText w:val="%4."/>
      <w:lvlJc w:val="left"/>
      <w:pPr>
        <w:ind w:left="3230" w:hanging="360"/>
      </w:pPr>
    </w:lvl>
    <w:lvl w:ilvl="4" w:tplc="0C0C0019" w:tentative="1">
      <w:start w:val="1"/>
      <w:numFmt w:val="lowerLetter"/>
      <w:lvlText w:val="%5."/>
      <w:lvlJc w:val="left"/>
      <w:pPr>
        <w:ind w:left="3950" w:hanging="360"/>
      </w:pPr>
    </w:lvl>
    <w:lvl w:ilvl="5" w:tplc="0C0C001B" w:tentative="1">
      <w:start w:val="1"/>
      <w:numFmt w:val="lowerRoman"/>
      <w:lvlText w:val="%6."/>
      <w:lvlJc w:val="right"/>
      <w:pPr>
        <w:ind w:left="4670" w:hanging="180"/>
      </w:pPr>
    </w:lvl>
    <w:lvl w:ilvl="6" w:tplc="0C0C000F" w:tentative="1">
      <w:start w:val="1"/>
      <w:numFmt w:val="decimal"/>
      <w:lvlText w:val="%7."/>
      <w:lvlJc w:val="left"/>
      <w:pPr>
        <w:ind w:left="5390" w:hanging="360"/>
      </w:pPr>
    </w:lvl>
    <w:lvl w:ilvl="7" w:tplc="0C0C0019" w:tentative="1">
      <w:start w:val="1"/>
      <w:numFmt w:val="lowerLetter"/>
      <w:lvlText w:val="%8."/>
      <w:lvlJc w:val="left"/>
      <w:pPr>
        <w:ind w:left="6110" w:hanging="360"/>
      </w:pPr>
    </w:lvl>
    <w:lvl w:ilvl="8" w:tplc="0C0C001B" w:tentative="1">
      <w:start w:val="1"/>
      <w:numFmt w:val="lowerRoman"/>
      <w:lvlText w:val="%9."/>
      <w:lvlJc w:val="right"/>
      <w:pPr>
        <w:ind w:left="6830" w:hanging="180"/>
      </w:pPr>
    </w:lvl>
  </w:abstractNum>
  <w:abstractNum w:abstractNumId="11" w15:restartNumberingAfterBreak="0">
    <w:nsid w:val="478D2A93"/>
    <w:multiLevelType w:val="hybridMultilevel"/>
    <w:tmpl w:val="14F2077A"/>
    <w:lvl w:ilvl="0" w:tplc="7B500766">
      <w:start w:val="1"/>
      <w:numFmt w:val="decimal"/>
      <w:lvlText w:val="%1)"/>
      <w:lvlJc w:val="left"/>
      <w:pPr>
        <w:ind w:left="1070" w:hanging="360"/>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47A53B52"/>
    <w:multiLevelType w:val="hybridMultilevel"/>
    <w:tmpl w:val="75642114"/>
    <w:lvl w:ilvl="0" w:tplc="5B2E87D2">
      <w:start w:val="1"/>
      <w:numFmt w:val="decimal"/>
      <w:lvlText w:val="%1)"/>
      <w:lvlJc w:val="left"/>
      <w:pPr>
        <w:ind w:left="1429" w:hanging="360"/>
      </w:pPr>
      <w:rPr>
        <w:b/>
        <w:bCs/>
      </w:rPr>
    </w:lvl>
    <w:lvl w:ilvl="1" w:tplc="0C0C0019" w:tentative="1">
      <w:start w:val="1"/>
      <w:numFmt w:val="lowerLetter"/>
      <w:lvlText w:val="%2."/>
      <w:lvlJc w:val="left"/>
      <w:pPr>
        <w:ind w:left="2149" w:hanging="360"/>
      </w:pPr>
    </w:lvl>
    <w:lvl w:ilvl="2" w:tplc="0C0C001B" w:tentative="1">
      <w:start w:val="1"/>
      <w:numFmt w:val="lowerRoman"/>
      <w:lvlText w:val="%3."/>
      <w:lvlJc w:val="right"/>
      <w:pPr>
        <w:ind w:left="2869" w:hanging="180"/>
      </w:pPr>
    </w:lvl>
    <w:lvl w:ilvl="3" w:tplc="0C0C000F" w:tentative="1">
      <w:start w:val="1"/>
      <w:numFmt w:val="decimal"/>
      <w:lvlText w:val="%4."/>
      <w:lvlJc w:val="left"/>
      <w:pPr>
        <w:ind w:left="3589" w:hanging="360"/>
      </w:pPr>
    </w:lvl>
    <w:lvl w:ilvl="4" w:tplc="0C0C0019" w:tentative="1">
      <w:start w:val="1"/>
      <w:numFmt w:val="lowerLetter"/>
      <w:lvlText w:val="%5."/>
      <w:lvlJc w:val="left"/>
      <w:pPr>
        <w:ind w:left="4309" w:hanging="360"/>
      </w:pPr>
    </w:lvl>
    <w:lvl w:ilvl="5" w:tplc="0C0C001B" w:tentative="1">
      <w:start w:val="1"/>
      <w:numFmt w:val="lowerRoman"/>
      <w:lvlText w:val="%6."/>
      <w:lvlJc w:val="right"/>
      <w:pPr>
        <w:ind w:left="5029" w:hanging="180"/>
      </w:pPr>
    </w:lvl>
    <w:lvl w:ilvl="6" w:tplc="0C0C000F" w:tentative="1">
      <w:start w:val="1"/>
      <w:numFmt w:val="decimal"/>
      <w:lvlText w:val="%7."/>
      <w:lvlJc w:val="left"/>
      <w:pPr>
        <w:ind w:left="5749" w:hanging="360"/>
      </w:pPr>
    </w:lvl>
    <w:lvl w:ilvl="7" w:tplc="0C0C0019" w:tentative="1">
      <w:start w:val="1"/>
      <w:numFmt w:val="lowerLetter"/>
      <w:lvlText w:val="%8."/>
      <w:lvlJc w:val="left"/>
      <w:pPr>
        <w:ind w:left="6469" w:hanging="360"/>
      </w:pPr>
    </w:lvl>
    <w:lvl w:ilvl="8" w:tplc="0C0C001B" w:tentative="1">
      <w:start w:val="1"/>
      <w:numFmt w:val="lowerRoman"/>
      <w:lvlText w:val="%9."/>
      <w:lvlJc w:val="right"/>
      <w:pPr>
        <w:ind w:left="7189" w:hanging="180"/>
      </w:pPr>
    </w:lvl>
  </w:abstractNum>
  <w:abstractNum w:abstractNumId="13" w15:restartNumberingAfterBreak="0">
    <w:nsid w:val="48926031"/>
    <w:multiLevelType w:val="hybridMultilevel"/>
    <w:tmpl w:val="24B45720"/>
    <w:lvl w:ilvl="0" w:tplc="CC36DC48">
      <w:start w:val="1"/>
      <w:numFmt w:val="decimal"/>
      <w:lvlText w:val="%1)"/>
      <w:lvlJc w:val="left"/>
      <w:pPr>
        <w:tabs>
          <w:tab w:val="num" w:pos="720"/>
        </w:tabs>
        <w:ind w:left="720" w:hanging="360"/>
      </w:pPr>
      <w:rPr>
        <w:b/>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E47A30"/>
    <w:multiLevelType w:val="hybridMultilevel"/>
    <w:tmpl w:val="196E005A"/>
    <w:lvl w:ilvl="0" w:tplc="DFC07BBC">
      <w:start w:val="1"/>
      <w:numFmt w:val="lowerLetter"/>
      <w:lvlText w:val="%1)"/>
      <w:lvlJc w:val="left"/>
      <w:pPr>
        <w:ind w:left="720" w:hanging="360"/>
      </w:pPr>
      <w:rPr>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5EBA5A4B"/>
    <w:multiLevelType w:val="hybridMultilevel"/>
    <w:tmpl w:val="7E060F7C"/>
    <w:lvl w:ilvl="0" w:tplc="7D220AD8">
      <w:start w:val="1"/>
      <w:numFmt w:val="lowerLetter"/>
      <w:lvlText w:val="%1)"/>
      <w:lvlJc w:val="left"/>
      <w:pPr>
        <w:ind w:left="720" w:hanging="360"/>
      </w:pPr>
      <w:rPr>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5FDE2195"/>
    <w:multiLevelType w:val="hybridMultilevel"/>
    <w:tmpl w:val="114AA410"/>
    <w:lvl w:ilvl="0" w:tplc="79924EE4">
      <w:start w:val="1"/>
      <w:numFmt w:val="decimal"/>
      <w:lvlText w:val="%1)"/>
      <w:lvlJc w:val="left"/>
      <w:pPr>
        <w:ind w:left="1429" w:hanging="360"/>
      </w:pPr>
      <w:rPr>
        <w:b/>
        <w:bCs w:val="0"/>
      </w:rPr>
    </w:lvl>
    <w:lvl w:ilvl="1" w:tplc="0C0C0019" w:tentative="1">
      <w:start w:val="1"/>
      <w:numFmt w:val="lowerLetter"/>
      <w:lvlText w:val="%2."/>
      <w:lvlJc w:val="left"/>
      <w:pPr>
        <w:ind w:left="2149" w:hanging="360"/>
      </w:pPr>
    </w:lvl>
    <w:lvl w:ilvl="2" w:tplc="0C0C001B" w:tentative="1">
      <w:start w:val="1"/>
      <w:numFmt w:val="lowerRoman"/>
      <w:lvlText w:val="%3."/>
      <w:lvlJc w:val="right"/>
      <w:pPr>
        <w:ind w:left="2869" w:hanging="180"/>
      </w:pPr>
    </w:lvl>
    <w:lvl w:ilvl="3" w:tplc="0C0C000F" w:tentative="1">
      <w:start w:val="1"/>
      <w:numFmt w:val="decimal"/>
      <w:lvlText w:val="%4."/>
      <w:lvlJc w:val="left"/>
      <w:pPr>
        <w:ind w:left="3589" w:hanging="360"/>
      </w:pPr>
    </w:lvl>
    <w:lvl w:ilvl="4" w:tplc="0C0C0019" w:tentative="1">
      <w:start w:val="1"/>
      <w:numFmt w:val="lowerLetter"/>
      <w:lvlText w:val="%5."/>
      <w:lvlJc w:val="left"/>
      <w:pPr>
        <w:ind w:left="4309" w:hanging="360"/>
      </w:pPr>
    </w:lvl>
    <w:lvl w:ilvl="5" w:tplc="0C0C001B" w:tentative="1">
      <w:start w:val="1"/>
      <w:numFmt w:val="lowerRoman"/>
      <w:lvlText w:val="%6."/>
      <w:lvlJc w:val="right"/>
      <w:pPr>
        <w:ind w:left="5029" w:hanging="180"/>
      </w:pPr>
    </w:lvl>
    <w:lvl w:ilvl="6" w:tplc="0C0C000F" w:tentative="1">
      <w:start w:val="1"/>
      <w:numFmt w:val="decimal"/>
      <w:lvlText w:val="%7."/>
      <w:lvlJc w:val="left"/>
      <w:pPr>
        <w:ind w:left="5749" w:hanging="360"/>
      </w:pPr>
    </w:lvl>
    <w:lvl w:ilvl="7" w:tplc="0C0C0019" w:tentative="1">
      <w:start w:val="1"/>
      <w:numFmt w:val="lowerLetter"/>
      <w:lvlText w:val="%8."/>
      <w:lvlJc w:val="left"/>
      <w:pPr>
        <w:ind w:left="6469" w:hanging="360"/>
      </w:pPr>
    </w:lvl>
    <w:lvl w:ilvl="8" w:tplc="0C0C001B" w:tentative="1">
      <w:start w:val="1"/>
      <w:numFmt w:val="lowerRoman"/>
      <w:lvlText w:val="%9."/>
      <w:lvlJc w:val="right"/>
      <w:pPr>
        <w:ind w:left="7189" w:hanging="180"/>
      </w:pPr>
    </w:lvl>
  </w:abstractNum>
  <w:abstractNum w:abstractNumId="17" w15:restartNumberingAfterBreak="0">
    <w:nsid w:val="6283192F"/>
    <w:multiLevelType w:val="hybridMultilevel"/>
    <w:tmpl w:val="DEFCFBB6"/>
    <w:lvl w:ilvl="0" w:tplc="0950A780">
      <w:start w:val="1"/>
      <w:numFmt w:val="lowerLetter"/>
      <w:lvlText w:val="%1)"/>
      <w:lvlJc w:val="left"/>
      <w:pPr>
        <w:ind w:left="720" w:hanging="360"/>
      </w:pPr>
      <w:rPr>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65152335"/>
    <w:multiLevelType w:val="hybridMultilevel"/>
    <w:tmpl w:val="FB06A302"/>
    <w:lvl w:ilvl="0" w:tplc="18F00D5A">
      <w:start w:val="1"/>
      <w:numFmt w:val="decimal"/>
      <w:lvlText w:val="%1)"/>
      <w:lvlJc w:val="left"/>
      <w:pPr>
        <w:ind w:left="360" w:hanging="360"/>
      </w:pPr>
      <w:rPr>
        <w:b/>
        <w:bCs/>
      </w:rPr>
    </w:lvl>
    <w:lvl w:ilvl="1" w:tplc="0C0C0019">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9" w15:restartNumberingAfterBreak="0">
    <w:nsid w:val="66EB1464"/>
    <w:multiLevelType w:val="hybridMultilevel"/>
    <w:tmpl w:val="34AC1264"/>
    <w:lvl w:ilvl="0" w:tplc="083A03EC">
      <w:start w:val="4"/>
      <w:numFmt w:val="decimal"/>
      <w:lvlText w:val="%1)"/>
      <w:lvlJc w:val="left"/>
      <w:pPr>
        <w:ind w:left="1440" w:hanging="360"/>
      </w:pPr>
      <w:rPr>
        <w:rFonts w:ascii="Arial" w:hAnsi="Arial" w:hint="default"/>
        <w:b w:val="0"/>
        <w:i w:val="0"/>
        <w:sz w:val="20"/>
        <w:szCs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702918EF"/>
    <w:multiLevelType w:val="hybridMultilevel"/>
    <w:tmpl w:val="15A6DC28"/>
    <w:lvl w:ilvl="0" w:tplc="97200BEE">
      <w:start w:val="1"/>
      <w:numFmt w:val="decimal"/>
      <w:lvlText w:val="%1)"/>
      <w:lvlJc w:val="left"/>
      <w:pPr>
        <w:ind w:left="1070" w:hanging="360"/>
      </w:pPr>
      <w:rPr>
        <w:b/>
        <w:bCs/>
      </w:rPr>
    </w:lvl>
    <w:lvl w:ilvl="1" w:tplc="0C0C0019" w:tentative="1">
      <w:start w:val="1"/>
      <w:numFmt w:val="lowerLetter"/>
      <w:lvlText w:val="%2."/>
      <w:lvlJc w:val="left"/>
      <w:pPr>
        <w:ind w:left="1790" w:hanging="360"/>
      </w:pPr>
    </w:lvl>
    <w:lvl w:ilvl="2" w:tplc="0C0C001B" w:tentative="1">
      <w:start w:val="1"/>
      <w:numFmt w:val="lowerRoman"/>
      <w:lvlText w:val="%3."/>
      <w:lvlJc w:val="right"/>
      <w:pPr>
        <w:ind w:left="2510" w:hanging="180"/>
      </w:pPr>
    </w:lvl>
    <w:lvl w:ilvl="3" w:tplc="0C0C000F" w:tentative="1">
      <w:start w:val="1"/>
      <w:numFmt w:val="decimal"/>
      <w:lvlText w:val="%4."/>
      <w:lvlJc w:val="left"/>
      <w:pPr>
        <w:ind w:left="3230" w:hanging="360"/>
      </w:pPr>
    </w:lvl>
    <w:lvl w:ilvl="4" w:tplc="0C0C0019" w:tentative="1">
      <w:start w:val="1"/>
      <w:numFmt w:val="lowerLetter"/>
      <w:lvlText w:val="%5."/>
      <w:lvlJc w:val="left"/>
      <w:pPr>
        <w:ind w:left="3950" w:hanging="360"/>
      </w:pPr>
    </w:lvl>
    <w:lvl w:ilvl="5" w:tplc="0C0C001B" w:tentative="1">
      <w:start w:val="1"/>
      <w:numFmt w:val="lowerRoman"/>
      <w:lvlText w:val="%6."/>
      <w:lvlJc w:val="right"/>
      <w:pPr>
        <w:ind w:left="4670" w:hanging="180"/>
      </w:pPr>
    </w:lvl>
    <w:lvl w:ilvl="6" w:tplc="0C0C000F" w:tentative="1">
      <w:start w:val="1"/>
      <w:numFmt w:val="decimal"/>
      <w:lvlText w:val="%7."/>
      <w:lvlJc w:val="left"/>
      <w:pPr>
        <w:ind w:left="5390" w:hanging="360"/>
      </w:pPr>
    </w:lvl>
    <w:lvl w:ilvl="7" w:tplc="0C0C0019" w:tentative="1">
      <w:start w:val="1"/>
      <w:numFmt w:val="lowerLetter"/>
      <w:lvlText w:val="%8."/>
      <w:lvlJc w:val="left"/>
      <w:pPr>
        <w:ind w:left="6110" w:hanging="360"/>
      </w:pPr>
    </w:lvl>
    <w:lvl w:ilvl="8" w:tplc="0C0C001B" w:tentative="1">
      <w:start w:val="1"/>
      <w:numFmt w:val="lowerRoman"/>
      <w:lvlText w:val="%9."/>
      <w:lvlJc w:val="right"/>
      <w:pPr>
        <w:ind w:left="6830" w:hanging="180"/>
      </w:pPr>
    </w:lvl>
  </w:abstractNum>
  <w:abstractNum w:abstractNumId="21" w15:restartNumberingAfterBreak="0">
    <w:nsid w:val="77B4004F"/>
    <w:multiLevelType w:val="hybridMultilevel"/>
    <w:tmpl w:val="2132D1DE"/>
    <w:lvl w:ilvl="0" w:tplc="DB4A4A16">
      <w:start w:val="1"/>
      <w:numFmt w:val="decimal"/>
      <w:lvlText w:val="%1)"/>
      <w:lvlJc w:val="left"/>
      <w:pPr>
        <w:ind w:left="1429" w:hanging="360"/>
      </w:pPr>
      <w:rPr>
        <w:b/>
        <w:bCs/>
      </w:rPr>
    </w:lvl>
    <w:lvl w:ilvl="1" w:tplc="0C0C0019" w:tentative="1">
      <w:start w:val="1"/>
      <w:numFmt w:val="lowerLetter"/>
      <w:lvlText w:val="%2."/>
      <w:lvlJc w:val="left"/>
      <w:pPr>
        <w:ind w:left="2149" w:hanging="360"/>
      </w:pPr>
    </w:lvl>
    <w:lvl w:ilvl="2" w:tplc="0C0C001B" w:tentative="1">
      <w:start w:val="1"/>
      <w:numFmt w:val="lowerRoman"/>
      <w:lvlText w:val="%3."/>
      <w:lvlJc w:val="right"/>
      <w:pPr>
        <w:ind w:left="2869" w:hanging="180"/>
      </w:pPr>
    </w:lvl>
    <w:lvl w:ilvl="3" w:tplc="0C0C000F" w:tentative="1">
      <w:start w:val="1"/>
      <w:numFmt w:val="decimal"/>
      <w:lvlText w:val="%4."/>
      <w:lvlJc w:val="left"/>
      <w:pPr>
        <w:ind w:left="3589" w:hanging="360"/>
      </w:pPr>
    </w:lvl>
    <w:lvl w:ilvl="4" w:tplc="0C0C0019" w:tentative="1">
      <w:start w:val="1"/>
      <w:numFmt w:val="lowerLetter"/>
      <w:lvlText w:val="%5."/>
      <w:lvlJc w:val="left"/>
      <w:pPr>
        <w:ind w:left="4309" w:hanging="360"/>
      </w:pPr>
    </w:lvl>
    <w:lvl w:ilvl="5" w:tplc="0C0C001B" w:tentative="1">
      <w:start w:val="1"/>
      <w:numFmt w:val="lowerRoman"/>
      <w:lvlText w:val="%6."/>
      <w:lvlJc w:val="right"/>
      <w:pPr>
        <w:ind w:left="5029" w:hanging="180"/>
      </w:pPr>
    </w:lvl>
    <w:lvl w:ilvl="6" w:tplc="0C0C000F" w:tentative="1">
      <w:start w:val="1"/>
      <w:numFmt w:val="decimal"/>
      <w:lvlText w:val="%7."/>
      <w:lvlJc w:val="left"/>
      <w:pPr>
        <w:ind w:left="5749" w:hanging="360"/>
      </w:pPr>
    </w:lvl>
    <w:lvl w:ilvl="7" w:tplc="0C0C0019" w:tentative="1">
      <w:start w:val="1"/>
      <w:numFmt w:val="lowerLetter"/>
      <w:lvlText w:val="%8."/>
      <w:lvlJc w:val="left"/>
      <w:pPr>
        <w:ind w:left="6469" w:hanging="360"/>
      </w:pPr>
    </w:lvl>
    <w:lvl w:ilvl="8" w:tplc="0C0C001B" w:tentative="1">
      <w:start w:val="1"/>
      <w:numFmt w:val="lowerRoman"/>
      <w:lvlText w:val="%9."/>
      <w:lvlJc w:val="right"/>
      <w:pPr>
        <w:ind w:left="7189" w:hanging="180"/>
      </w:pPr>
    </w:lvl>
  </w:abstractNum>
  <w:abstractNum w:abstractNumId="22" w15:restartNumberingAfterBreak="0">
    <w:nsid w:val="78800C12"/>
    <w:multiLevelType w:val="hybridMultilevel"/>
    <w:tmpl w:val="9A006650"/>
    <w:lvl w:ilvl="0" w:tplc="DAFA384A">
      <w:start w:val="1"/>
      <w:numFmt w:val="decimal"/>
      <w:lvlText w:val="%1)"/>
      <w:lvlJc w:val="left"/>
      <w:pPr>
        <w:tabs>
          <w:tab w:val="num" w:pos="720"/>
        </w:tabs>
        <w:ind w:left="72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7869235">
    <w:abstractNumId w:val="14"/>
  </w:num>
  <w:num w:numId="2" w16cid:durableId="1286693275">
    <w:abstractNumId w:val="9"/>
  </w:num>
  <w:num w:numId="3" w16cid:durableId="174078959">
    <w:abstractNumId w:val="15"/>
  </w:num>
  <w:num w:numId="4" w16cid:durableId="1649822545">
    <w:abstractNumId w:val="5"/>
  </w:num>
  <w:num w:numId="5" w16cid:durableId="414975805">
    <w:abstractNumId w:val="0"/>
  </w:num>
  <w:num w:numId="6" w16cid:durableId="575018103">
    <w:abstractNumId w:val="17"/>
  </w:num>
  <w:num w:numId="7" w16cid:durableId="318462067">
    <w:abstractNumId w:val="8"/>
  </w:num>
  <w:num w:numId="8" w16cid:durableId="1771706039">
    <w:abstractNumId w:val="22"/>
  </w:num>
  <w:num w:numId="9" w16cid:durableId="1961103079">
    <w:abstractNumId w:val="13"/>
  </w:num>
  <w:num w:numId="10" w16cid:durableId="1390882330">
    <w:abstractNumId w:val="4"/>
  </w:num>
  <w:num w:numId="11" w16cid:durableId="155923331">
    <w:abstractNumId w:val="6"/>
  </w:num>
  <w:num w:numId="12" w16cid:durableId="565722972">
    <w:abstractNumId w:val="18"/>
  </w:num>
  <w:num w:numId="13" w16cid:durableId="605431588">
    <w:abstractNumId w:val="19"/>
  </w:num>
  <w:num w:numId="14" w16cid:durableId="98258294">
    <w:abstractNumId w:val="21"/>
  </w:num>
  <w:num w:numId="15" w16cid:durableId="2142070489">
    <w:abstractNumId w:val="16"/>
  </w:num>
  <w:num w:numId="16" w16cid:durableId="1721441862">
    <w:abstractNumId w:val="1"/>
  </w:num>
  <w:num w:numId="17" w16cid:durableId="1984308402">
    <w:abstractNumId w:val="7"/>
  </w:num>
  <w:num w:numId="18" w16cid:durableId="606238578">
    <w:abstractNumId w:val="2"/>
  </w:num>
  <w:num w:numId="19" w16cid:durableId="1036349852">
    <w:abstractNumId w:val="10"/>
  </w:num>
  <w:num w:numId="20" w16cid:durableId="572933623">
    <w:abstractNumId w:val="12"/>
  </w:num>
  <w:num w:numId="21" w16cid:durableId="318315657">
    <w:abstractNumId w:val="20"/>
  </w:num>
  <w:num w:numId="22" w16cid:durableId="450324545">
    <w:abstractNumId w:val="11"/>
  </w:num>
  <w:num w:numId="23" w16cid:durableId="1498031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formatting="1" w:enforcement="1" w:cryptProviderType="rsaAES" w:cryptAlgorithmClass="hash" w:cryptAlgorithmType="typeAny" w:cryptAlgorithmSid="14" w:cryptSpinCount="100000" w:hash="X44BS6+oRGmf3V+a2hsRKogueHiQbYeZHZge2pYqL7F1yxEFM9GUgvMh2KMIIPTkO10ap3B6gg8YUoo8HWOIag==" w:salt="1v0j7aNDrGeM/csgFLDrUQ=="/>
  <w:defaultTabStop w:val="708"/>
  <w:hyphenationZone w:val="425"/>
  <w:drawingGridHorizontalSpacing w:val="110"/>
  <w:displayHorizontalDrawingGridEvery w:val="2"/>
  <w:displayVerticalDrawingGridEvery w:val="2"/>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52B"/>
    <w:rsid w:val="00001CBE"/>
    <w:rsid w:val="0002109A"/>
    <w:rsid w:val="00037D31"/>
    <w:rsid w:val="000418FC"/>
    <w:rsid w:val="0004629C"/>
    <w:rsid w:val="0005027C"/>
    <w:rsid w:val="00050CCB"/>
    <w:rsid w:val="00051F36"/>
    <w:rsid w:val="00052560"/>
    <w:rsid w:val="000531DA"/>
    <w:rsid w:val="0007290E"/>
    <w:rsid w:val="00082F91"/>
    <w:rsid w:val="00084EF4"/>
    <w:rsid w:val="0008515C"/>
    <w:rsid w:val="00087563"/>
    <w:rsid w:val="00096462"/>
    <w:rsid w:val="000A16E6"/>
    <w:rsid w:val="000A1777"/>
    <w:rsid w:val="000B769D"/>
    <w:rsid w:val="000F32B7"/>
    <w:rsid w:val="000F5DCF"/>
    <w:rsid w:val="000F5E0F"/>
    <w:rsid w:val="00101D26"/>
    <w:rsid w:val="00127D3C"/>
    <w:rsid w:val="001411EB"/>
    <w:rsid w:val="00155D77"/>
    <w:rsid w:val="0015705C"/>
    <w:rsid w:val="001732BE"/>
    <w:rsid w:val="0017603A"/>
    <w:rsid w:val="00177AB5"/>
    <w:rsid w:val="001917A3"/>
    <w:rsid w:val="001A2DE4"/>
    <w:rsid w:val="001C0308"/>
    <w:rsid w:val="001C2743"/>
    <w:rsid w:val="001D216F"/>
    <w:rsid w:val="001E123A"/>
    <w:rsid w:val="001E2833"/>
    <w:rsid w:val="00207B28"/>
    <w:rsid w:val="002106BA"/>
    <w:rsid w:val="0021228C"/>
    <w:rsid w:val="00221240"/>
    <w:rsid w:val="002264AF"/>
    <w:rsid w:val="00227D24"/>
    <w:rsid w:val="00232CEB"/>
    <w:rsid w:val="00241F24"/>
    <w:rsid w:val="0025131A"/>
    <w:rsid w:val="0026601E"/>
    <w:rsid w:val="00277998"/>
    <w:rsid w:val="0029063F"/>
    <w:rsid w:val="002A21A0"/>
    <w:rsid w:val="002C17F6"/>
    <w:rsid w:val="002D1992"/>
    <w:rsid w:val="002D72C4"/>
    <w:rsid w:val="002E1EAF"/>
    <w:rsid w:val="002F0949"/>
    <w:rsid w:val="00304C0A"/>
    <w:rsid w:val="0031169D"/>
    <w:rsid w:val="00315B0C"/>
    <w:rsid w:val="0031724B"/>
    <w:rsid w:val="0032728A"/>
    <w:rsid w:val="003354F0"/>
    <w:rsid w:val="0034672C"/>
    <w:rsid w:val="00346B1D"/>
    <w:rsid w:val="00354FDA"/>
    <w:rsid w:val="00367717"/>
    <w:rsid w:val="0037352B"/>
    <w:rsid w:val="00375D87"/>
    <w:rsid w:val="00394FA4"/>
    <w:rsid w:val="003C12DC"/>
    <w:rsid w:val="003E3684"/>
    <w:rsid w:val="004002E5"/>
    <w:rsid w:val="00424873"/>
    <w:rsid w:val="00427585"/>
    <w:rsid w:val="004306DC"/>
    <w:rsid w:val="00431388"/>
    <w:rsid w:val="00441468"/>
    <w:rsid w:val="0045520A"/>
    <w:rsid w:val="00456C6B"/>
    <w:rsid w:val="00461360"/>
    <w:rsid w:val="004629D3"/>
    <w:rsid w:val="00471429"/>
    <w:rsid w:val="0047187F"/>
    <w:rsid w:val="004A3033"/>
    <w:rsid w:val="004B2A59"/>
    <w:rsid w:val="004E228B"/>
    <w:rsid w:val="004F1CC8"/>
    <w:rsid w:val="005022E8"/>
    <w:rsid w:val="0050568F"/>
    <w:rsid w:val="00510254"/>
    <w:rsid w:val="00516C27"/>
    <w:rsid w:val="00521616"/>
    <w:rsid w:val="0053188C"/>
    <w:rsid w:val="00532E38"/>
    <w:rsid w:val="00542790"/>
    <w:rsid w:val="005433C7"/>
    <w:rsid w:val="005603CC"/>
    <w:rsid w:val="00560866"/>
    <w:rsid w:val="00566F6F"/>
    <w:rsid w:val="005A2BCF"/>
    <w:rsid w:val="005A2F68"/>
    <w:rsid w:val="005A55C3"/>
    <w:rsid w:val="005A7F62"/>
    <w:rsid w:val="005B7F62"/>
    <w:rsid w:val="005C31E9"/>
    <w:rsid w:val="005E1249"/>
    <w:rsid w:val="005F2D44"/>
    <w:rsid w:val="006130E2"/>
    <w:rsid w:val="00623F35"/>
    <w:rsid w:val="00651BFF"/>
    <w:rsid w:val="006726EB"/>
    <w:rsid w:val="00675FAA"/>
    <w:rsid w:val="00683E57"/>
    <w:rsid w:val="00693E0E"/>
    <w:rsid w:val="006C24A8"/>
    <w:rsid w:val="006C451E"/>
    <w:rsid w:val="006C4816"/>
    <w:rsid w:val="006D0596"/>
    <w:rsid w:val="006D0AC1"/>
    <w:rsid w:val="006D6E81"/>
    <w:rsid w:val="006E507D"/>
    <w:rsid w:val="006F6138"/>
    <w:rsid w:val="00712070"/>
    <w:rsid w:val="00735172"/>
    <w:rsid w:val="007446D9"/>
    <w:rsid w:val="007467F4"/>
    <w:rsid w:val="00775099"/>
    <w:rsid w:val="00785B98"/>
    <w:rsid w:val="007874C9"/>
    <w:rsid w:val="007A1602"/>
    <w:rsid w:val="007D4C4E"/>
    <w:rsid w:val="007E31C7"/>
    <w:rsid w:val="008027B8"/>
    <w:rsid w:val="00840EDD"/>
    <w:rsid w:val="00852B89"/>
    <w:rsid w:val="00852ED4"/>
    <w:rsid w:val="008542C5"/>
    <w:rsid w:val="00864E97"/>
    <w:rsid w:val="00894428"/>
    <w:rsid w:val="008A1183"/>
    <w:rsid w:val="008C161B"/>
    <w:rsid w:val="008C1C2E"/>
    <w:rsid w:val="008F0994"/>
    <w:rsid w:val="008F3460"/>
    <w:rsid w:val="009031F4"/>
    <w:rsid w:val="009041D8"/>
    <w:rsid w:val="00913016"/>
    <w:rsid w:val="00915250"/>
    <w:rsid w:val="00951A2C"/>
    <w:rsid w:val="00990456"/>
    <w:rsid w:val="009967F6"/>
    <w:rsid w:val="009B4204"/>
    <w:rsid w:val="009C3888"/>
    <w:rsid w:val="009D5728"/>
    <w:rsid w:val="009D7D8A"/>
    <w:rsid w:val="00A04704"/>
    <w:rsid w:val="00A30F78"/>
    <w:rsid w:val="00A33378"/>
    <w:rsid w:val="00A33518"/>
    <w:rsid w:val="00A33F3B"/>
    <w:rsid w:val="00A46481"/>
    <w:rsid w:val="00A510AC"/>
    <w:rsid w:val="00A56DD5"/>
    <w:rsid w:val="00A604BE"/>
    <w:rsid w:val="00A63222"/>
    <w:rsid w:val="00A81DBC"/>
    <w:rsid w:val="00AA1A6D"/>
    <w:rsid w:val="00AA1B0E"/>
    <w:rsid w:val="00AB50A4"/>
    <w:rsid w:val="00AD6ED6"/>
    <w:rsid w:val="00AE71AA"/>
    <w:rsid w:val="00AF5A79"/>
    <w:rsid w:val="00B10AD3"/>
    <w:rsid w:val="00B2241B"/>
    <w:rsid w:val="00B22ABC"/>
    <w:rsid w:val="00B25B36"/>
    <w:rsid w:val="00B32BA3"/>
    <w:rsid w:val="00B3655F"/>
    <w:rsid w:val="00B40C69"/>
    <w:rsid w:val="00B4570C"/>
    <w:rsid w:val="00B468BF"/>
    <w:rsid w:val="00B567E3"/>
    <w:rsid w:val="00B61F73"/>
    <w:rsid w:val="00B703CC"/>
    <w:rsid w:val="00B82E5E"/>
    <w:rsid w:val="00B83E4C"/>
    <w:rsid w:val="00BB6836"/>
    <w:rsid w:val="00BE1C17"/>
    <w:rsid w:val="00C12E6A"/>
    <w:rsid w:val="00C23CCA"/>
    <w:rsid w:val="00C413B3"/>
    <w:rsid w:val="00C431EA"/>
    <w:rsid w:val="00C53C14"/>
    <w:rsid w:val="00C65448"/>
    <w:rsid w:val="00C7021F"/>
    <w:rsid w:val="00CA1348"/>
    <w:rsid w:val="00CD03BC"/>
    <w:rsid w:val="00CD3FA1"/>
    <w:rsid w:val="00CE1E6C"/>
    <w:rsid w:val="00CE6BEE"/>
    <w:rsid w:val="00D00FF5"/>
    <w:rsid w:val="00D1211D"/>
    <w:rsid w:val="00D13A30"/>
    <w:rsid w:val="00D14757"/>
    <w:rsid w:val="00D162B8"/>
    <w:rsid w:val="00D17955"/>
    <w:rsid w:val="00D67E6D"/>
    <w:rsid w:val="00D76725"/>
    <w:rsid w:val="00DA07F9"/>
    <w:rsid w:val="00DA227C"/>
    <w:rsid w:val="00DB4CEE"/>
    <w:rsid w:val="00DE2C47"/>
    <w:rsid w:val="00E0180A"/>
    <w:rsid w:val="00E01F12"/>
    <w:rsid w:val="00E06980"/>
    <w:rsid w:val="00E12A68"/>
    <w:rsid w:val="00E34E77"/>
    <w:rsid w:val="00E36F1E"/>
    <w:rsid w:val="00E514B1"/>
    <w:rsid w:val="00E60293"/>
    <w:rsid w:val="00E62FFA"/>
    <w:rsid w:val="00E660E8"/>
    <w:rsid w:val="00E77E7C"/>
    <w:rsid w:val="00E84C50"/>
    <w:rsid w:val="00E965AA"/>
    <w:rsid w:val="00EA46DF"/>
    <w:rsid w:val="00EA79F4"/>
    <w:rsid w:val="00F020E8"/>
    <w:rsid w:val="00F04AB2"/>
    <w:rsid w:val="00F06167"/>
    <w:rsid w:val="00F14DE0"/>
    <w:rsid w:val="00F166F0"/>
    <w:rsid w:val="00F27D12"/>
    <w:rsid w:val="00F76930"/>
    <w:rsid w:val="00FB3728"/>
    <w:rsid w:val="00FC4C00"/>
    <w:rsid w:val="00FE71EE"/>
    <w:rsid w:val="00FE75C0"/>
    <w:rsid w:val="00FF596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076F4434"/>
  <w15:docId w15:val="{7BAE44D2-BA55-483F-BEA7-0D9984B1C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ajorBidi"/>
        <w:sz w:val="24"/>
        <w:szCs w:val="24"/>
        <w:lang w:val="fr-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68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F14DE0"/>
    <w:pPr>
      <w:framePr w:w="7938" w:h="1985" w:hRule="exact" w:hSpace="141" w:wrap="auto" w:hAnchor="page" w:xAlign="center" w:yAlign="bottom"/>
      <w:spacing w:line="240" w:lineRule="auto"/>
      <w:ind w:left="2835"/>
    </w:pPr>
    <w:rPr>
      <w:rFonts w:eastAsiaTheme="majorEastAsia"/>
    </w:rPr>
  </w:style>
  <w:style w:type="paragraph" w:styleId="En-tte">
    <w:name w:val="header"/>
    <w:basedOn w:val="Normal"/>
    <w:link w:val="En-tteCar"/>
    <w:uiPriority w:val="99"/>
    <w:unhideWhenUsed/>
    <w:rsid w:val="0037352B"/>
    <w:pPr>
      <w:tabs>
        <w:tab w:val="center" w:pos="4320"/>
        <w:tab w:val="right" w:pos="8640"/>
      </w:tabs>
      <w:spacing w:line="240" w:lineRule="auto"/>
    </w:pPr>
  </w:style>
  <w:style w:type="character" w:customStyle="1" w:styleId="En-tteCar">
    <w:name w:val="En-tête Car"/>
    <w:basedOn w:val="Policepardfaut"/>
    <w:link w:val="En-tte"/>
    <w:uiPriority w:val="99"/>
    <w:rsid w:val="0037352B"/>
  </w:style>
  <w:style w:type="paragraph" w:styleId="Pieddepage">
    <w:name w:val="footer"/>
    <w:basedOn w:val="Normal"/>
    <w:link w:val="PieddepageCar"/>
    <w:uiPriority w:val="99"/>
    <w:unhideWhenUsed/>
    <w:rsid w:val="0037352B"/>
    <w:pPr>
      <w:tabs>
        <w:tab w:val="center" w:pos="4320"/>
        <w:tab w:val="right" w:pos="8640"/>
      </w:tabs>
      <w:spacing w:line="240" w:lineRule="auto"/>
    </w:pPr>
  </w:style>
  <w:style w:type="character" w:customStyle="1" w:styleId="PieddepageCar">
    <w:name w:val="Pied de page Car"/>
    <w:basedOn w:val="Policepardfaut"/>
    <w:link w:val="Pieddepage"/>
    <w:uiPriority w:val="99"/>
    <w:rsid w:val="0037352B"/>
  </w:style>
  <w:style w:type="paragraph" w:styleId="Textedebulles">
    <w:name w:val="Balloon Text"/>
    <w:basedOn w:val="Normal"/>
    <w:link w:val="TextedebullesCar"/>
    <w:uiPriority w:val="99"/>
    <w:semiHidden/>
    <w:unhideWhenUsed/>
    <w:rsid w:val="0037352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352B"/>
    <w:rPr>
      <w:rFonts w:ascii="Tahoma" w:hAnsi="Tahoma" w:cs="Tahoma"/>
      <w:sz w:val="16"/>
      <w:szCs w:val="16"/>
    </w:rPr>
  </w:style>
  <w:style w:type="character" w:styleId="Lienhypertexte">
    <w:name w:val="Hyperlink"/>
    <w:basedOn w:val="Policepardfaut"/>
    <w:uiPriority w:val="99"/>
    <w:unhideWhenUsed/>
    <w:rsid w:val="00990456"/>
    <w:rPr>
      <w:color w:val="0000FF" w:themeColor="hyperlink"/>
      <w:u w:val="single"/>
    </w:rPr>
  </w:style>
  <w:style w:type="character" w:styleId="Textedelespacerserv">
    <w:name w:val="Placeholder Text"/>
    <w:basedOn w:val="Policepardfaut"/>
    <w:uiPriority w:val="99"/>
    <w:semiHidden/>
    <w:rsid w:val="006D6E81"/>
    <w:rPr>
      <w:color w:val="808080"/>
    </w:rPr>
  </w:style>
  <w:style w:type="table" w:styleId="Grilledutableau">
    <w:name w:val="Table Grid"/>
    <w:basedOn w:val="TableauNormal"/>
    <w:uiPriority w:val="59"/>
    <w:rsid w:val="006D6E8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418FC"/>
    <w:pPr>
      <w:ind w:left="720"/>
      <w:contextualSpacing/>
    </w:pPr>
  </w:style>
  <w:style w:type="paragraph" w:styleId="Notedefin">
    <w:name w:val="endnote text"/>
    <w:basedOn w:val="Normal"/>
    <w:link w:val="NotedefinCar"/>
    <w:uiPriority w:val="99"/>
    <w:semiHidden/>
    <w:unhideWhenUsed/>
    <w:rsid w:val="00C7021F"/>
    <w:pPr>
      <w:spacing w:line="240" w:lineRule="auto"/>
    </w:pPr>
    <w:rPr>
      <w:sz w:val="20"/>
      <w:szCs w:val="20"/>
    </w:rPr>
  </w:style>
  <w:style w:type="character" w:customStyle="1" w:styleId="NotedefinCar">
    <w:name w:val="Note de fin Car"/>
    <w:basedOn w:val="Policepardfaut"/>
    <w:link w:val="Notedefin"/>
    <w:uiPriority w:val="99"/>
    <w:semiHidden/>
    <w:rsid w:val="00C7021F"/>
    <w:rPr>
      <w:sz w:val="20"/>
      <w:szCs w:val="20"/>
    </w:rPr>
  </w:style>
  <w:style w:type="character" w:styleId="Appeldenotedefin">
    <w:name w:val="endnote reference"/>
    <w:basedOn w:val="Policepardfaut"/>
    <w:uiPriority w:val="99"/>
    <w:semiHidden/>
    <w:unhideWhenUsed/>
    <w:rsid w:val="00C7021F"/>
    <w:rPr>
      <w:vertAlign w:val="superscript"/>
    </w:rPr>
  </w:style>
  <w:style w:type="paragraph" w:styleId="Corpsdetexte">
    <w:name w:val="Body Text"/>
    <w:basedOn w:val="Normal"/>
    <w:link w:val="CorpsdetexteCar"/>
    <w:rsid w:val="002264AF"/>
    <w:pPr>
      <w:widowControl w:val="0"/>
      <w:tabs>
        <w:tab w:val="left" w:pos="-1964"/>
        <w:tab w:val="left" w:pos="0"/>
        <w:tab w:val="left" w:pos="1080"/>
        <w:tab w:val="left" w:pos="2044"/>
        <w:tab w:val="left" w:pos="2275"/>
        <w:tab w:val="left" w:pos="2462"/>
        <w:tab w:val="left" w:pos="2520"/>
      </w:tabs>
      <w:suppressAutoHyphens/>
      <w:autoSpaceDE w:val="0"/>
      <w:autoSpaceDN w:val="0"/>
      <w:adjustRightInd w:val="0"/>
      <w:spacing w:line="240" w:lineRule="atLeast"/>
      <w:jc w:val="both"/>
    </w:pPr>
    <w:rPr>
      <w:rFonts w:ascii="Arial" w:eastAsia="Times New Roman" w:hAnsi="Arial" w:cs="Times New Roman"/>
      <w:spacing w:val="-2"/>
      <w:sz w:val="23"/>
      <w:szCs w:val="23"/>
      <w:lang w:eastAsia="fr-FR"/>
    </w:rPr>
  </w:style>
  <w:style w:type="character" w:customStyle="1" w:styleId="CorpsdetexteCar">
    <w:name w:val="Corps de texte Car"/>
    <w:basedOn w:val="Policepardfaut"/>
    <w:link w:val="Corpsdetexte"/>
    <w:rsid w:val="002264AF"/>
    <w:rPr>
      <w:rFonts w:ascii="Arial" w:eastAsia="Times New Roman" w:hAnsi="Arial" w:cs="Times New Roman"/>
      <w:spacing w:val="-2"/>
      <w:sz w:val="23"/>
      <w:szCs w:val="23"/>
      <w:lang w:eastAsia="fr-FR"/>
    </w:rPr>
  </w:style>
  <w:style w:type="paragraph" w:customStyle="1" w:styleId="inclusion">
    <w:name w:val="inclusion"/>
    <w:basedOn w:val="Normal"/>
    <w:rsid w:val="002264AF"/>
    <w:pPr>
      <w:tabs>
        <w:tab w:val="left" w:pos="-720"/>
        <w:tab w:val="left" w:pos="0"/>
        <w:tab w:val="left" w:pos="720"/>
      </w:tabs>
      <w:spacing w:line="240" w:lineRule="auto"/>
      <w:ind w:left="1077" w:firstLine="720"/>
      <w:jc w:val="both"/>
    </w:pPr>
    <w:rPr>
      <w:rFonts w:ascii="Arial" w:eastAsia="Times New Roman" w:hAnsi="Arial" w:cs="Times New Roman"/>
      <w:color w:val="000000"/>
      <w:sz w:val="22"/>
      <w:szCs w:val="20"/>
    </w:rPr>
  </w:style>
  <w:style w:type="paragraph" w:customStyle="1" w:styleId="Normallevel1">
    <w:name w:val="Normal_level_1"/>
    <w:basedOn w:val="Normal"/>
    <w:link w:val="Normallevel1Car"/>
    <w:rsid w:val="002264AF"/>
    <w:pPr>
      <w:spacing w:line="240" w:lineRule="auto"/>
      <w:ind w:left="720"/>
      <w:jc w:val="both"/>
    </w:pPr>
    <w:rPr>
      <w:rFonts w:ascii="Arial" w:eastAsia="Times New Roman" w:hAnsi="Arial" w:cs="Arial"/>
      <w:sz w:val="20"/>
      <w:szCs w:val="20"/>
      <w:lang w:eastAsia="fr-FR"/>
    </w:rPr>
  </w:style>
  <w:style w:type="character" w:customStyle="1" w:styleId="Normallevel1Car">
    <w:name w:val="Normal_level_1 Car"/>
    <w:link w:val="Normallevel1"/>
    <w:rsid w:val="002264AF"/>
    <w:rPr>
      <w:rFonts w:ascii="Arial" w:eastAsia="Times New Roman" w:hAnsi="Arial" w:cs="Arial"/>
      <w:sz w:val="20"/>
      <w:szCs w:val="20"/>
      <w:lang w:eastAsia="fr-FR"/>
    </w:rPr>
  </w:style>
  <w:style w:type="paragraph" w:customStyle="1" w:styleId="A-B-C2">
    <w:name w:val="A-B-C _ 2"/>
    <w:basedOn w:val="Normal"/>
    <w:link w:val="A-B-C2Char"/>
    <w:rsid w:val="00542790"/>
    <w:pPr>
      <w:tabs>
        <w:tab w:val="left" w:pos="540"/>
        <w:tab w:val="left" w:pos="3060"/>
        <w:tab w:val="left" w:pos="6840"/>
      </w:tabs>
      <w:spacing w:line="240" w:lineRule="auto"/>
      <w:jc w:val="both"/>
    </w:pPr>
    <w:rPr>
      <w:rFonts w:ascii="Arial" w:eastAsia="Times New Roman" w:hAnsi="Arial" w:cs="Arial"/>
      <w:sz w:val="20"/>
      <w:szCs w:val="20"/>
      <w:lang w:eastAsia="fr-FR"/>
    </w:rPr>
  </w:style>
  <w:style w:type="character" w:customStyle="1" w:styleId="A-B-C2Char">
    <w:name w:val="A-B-C _ 2 Char"/>
    <w:basedOn w:val="Policepardfaut"/>
    <w:link w:val="A-B-C2"/>
    <w:rsid w:val="00542790"/>
    <w:rPr>
      <w:rFonts w:ascii="Arial" w:eastAsia="Times New Roman" w:hAnsi="Arial" w:cs="Arial"/>
      <w:sz w:val="20"/>
      <w:szCs w:val="20"/>
      <w:lang w:eastAsia="fr-FR"/>
    </w:rPr>
  </w:style>
  <w:style w:type="character" w:styleId="Mentionnonrsolue">
    <w:name w:val="Unresolved Mention"/>
    <w:basedOn w:val="Policepardfaut"/>
    <w:uiPriority w:val="99"/>
    <w:semiHidden/>
    <w:unhideWhenUsed/>
    <w:rsid w:val="00651BFF"/>
    <w:rPr>
      <w:color w:val="605E5C"/>
      <w:shd w:val="clear" w:color="auto" w:fill="E1DFDD"/>
    </w:rPr>
  </w:style>
  <w:style w:type="character" w:customStyle="1" w:styleId="textelireleft1">
    <w:name w:val="texte_lire_left1"/>
    <w:rsid w:val="00CE6BEE"/>
    <w:rPr>
      <w:rFonts w:ascii="Verdana" w:hAnsi="Verdana"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1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control" Target="activeX/activeX12.xml"/><Relationship Id="rId39" Type="http://schemas.openxmlformats.org/officeDocument/2006/relationships/image" Target="media/image9.wmf"/><Relationship Id="rId21" Type="http://schemas.openxmlformats.org/officeDocument/2006/relationships/control" Target="activeX/activeX7.xml"/><Relationship Id="rId34" Type="http://schemas.openxmlformats.org/officeDocument/2006/relationships/control" Target="activeX/activeX20.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control" Target="activeX/activeX15.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control" Target="activeX/activeX10.xml"/><Relationship Id="rId32" Type="http://schemas.openxmlformats.org/officeDocument/2006/relationships/control" Target="activeX/activeX18.xml"/><Relationship Id="rId37" Type="http://schemas.openxmlformats.org/officeDocument/2006/relationships/image" Target="media/image8.wmf"/><Relationship Id="rId40" Type="http://schemas.openxmlformats.org/officeDocument/2006/relationships/control" Target="activeX/activeX23.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9.xml"/><Relationship Id="rId28" Type="http://schemas.openxmlformats.org/officeDocument/2006/relationships/control" Target="activeX/activeX14.xml"/><Relationship Id="rId36" Type="http://schemas.openxmlformats.org/officeDocument/2006/relationships/control" Target="activeX/activeX2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7.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rbanisme@riviere-rouge.ca" TargetMode="External"/><Relationship Id="rId14" Type="http://schemas.openxmlformats.org/officeDocument/2006/relationships/control" Target="activeX/activeX3.xml"/><Relationship Id="rId22" Type="http://schemas.openxmlformats.org/officeDocument/2006/relationships/control" Target="activeX/activeX8.xml"/><Relationship Id="rId27" Type="http://schemas.openxmlformats.org/officeDocument/2006/relationships/control" Target="activeX/activeX13.xml"/><Relationship Id="rId30" Type="http://schemas.openxmlformats.org/officeDocument/2006/relationships/control" Target="activeX/activeX16.xml"/><Relationship Id="rId35" Type="http://schemas.openxmlformats.org/officeDocument/2006/relationships/image" Target="media/image7.wmf"/><Relationship Id="rId43" Type="http://schemas.openxmlformats.org/officeDocument/2006/relationships/glossaryDocument" Target="glossary/document.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control" Target="activeX/activeX11.xml"/><Relationship Id="rId33" Type="http://schemas.openxmlformats.org/officeDocument/2006/relationships/control" Target="activeX/activeX19.xml"/><Relationship Id="rId38" Type="http://schemas.openxmlformats.org/officeDocument/2006/relationships/control" Target="activeX/activeX2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0E75D290-3337-4994-A549-E19F99D06EF0}"/>
      </w:docPartPr>
      <w:docPartBody>
        <w:p w:rsidR="00F015B7" w:rsidRDefault="008129BD">
          <w:r w:rsidRPr="001F71A8">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BD"/>
    <w:rsid w:val="001D216F"/>
    <w:rsid w:val="008129BD"/>
    <w:rsid w:val="009967F6"/>
    <w:rsid w:val="00B4570C"/>
    <w:rsid w:val="00E0180A"/>
    <w:rsid w:val="00F015B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129B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D96BA-EC71-46CA-A595-202EC3A69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Pages>
  <Words>2918</Words>
  <Characters>16051</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Brosseau</dc:creator>
  <cp:lastModifiedBy>Nicole Lajeunesse</cp:lastModifiedBy>
  <cp:revision>31</cp:revision>
  <cp:lastPrinted>2025-07-14T17:46:00Z</cp:lastPrinted>
  <dcterms:created xsi:type="dcterms:W3CDTF">2019-06-25T13:12:00Z</dcterms:created>
  <dcterms:modified xsi:type="dcterms:W3CDTF">2025-07-15T15:15:00Z</dcterms:modified>
</cp:coreProperties>
</file>